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A59C1E">
      <w:pPr>
        <w:pStyle w:val="3"/>
        <w:keepNext w:val="0"/>
        <w:keepLines w:val="0"/>
        <w:widowControl/>
        <w:suppressLineNumbers w:val="0"/>
        <w:spacing w:line="600" w:lineRule="atLeast"/>
        <w:ind w:right="-510"/>
      </w:pPr>
      <w:r>
        <w:rPr>
          <w:rFonts w:ascii="方正小标宋_GBK" w:hAnsi="方正小标宋_GBK" w:eastAsia="方正小标宋_GBK" w:cs="方正小标宋_GBK"/>
          <w:sz w:val="31"/>
          <w:szCs w:val="31"/>
        </w:rPr>
        <w:t>附件</w:t>
      </w:r>
      <w:r>
        <w:rPr>
          <w:rFonts w:hint="default" w:ascii="Times New Roman" w:hAnsi="Times New Roman" w:cs="Times New Roman"/>
          <w:sz w:val="31"/>
          <w:szCs w:val="31"/>
        </w:rPr>
        <w:t>1</w:t>
      </w:r>
    </w:p>
    <w:p w14:paraId="2D199F88">
      <w:pPr>
        <w:pStyle w:val="3"/>
        <w:keepNext w:val="0"/>
        <w:keepLines w:val="0"/>
        <w:widowControl/>
        <w:suppressLineNumbers w:val="0"/>
        <w:spacing w:line="315" w:lineRule="atLeast"/>
      </w:pPr>
      <w:r>
        <w:t> </w:t>
      </w:r>
    </w:p>
    <w:p w14:paraId="24D976D9">
      <w:pPr>
        <w:pStyle w:val="3"/>
        <w:keepNext w:val="0"/>
        <w:keepLines w:val="0"/>
        <w:widowControl/>
        <w:suppressLineNumbers w:val="0"/>
        <w:spacing w:line="600" w:lineRule="atLeast"/>
        <w:ind w:right="-510"/>
        <w:jc w:val="center"/>
      </w:pPr>
      <w:bookmarkStart w:id="0" w:name="_GoBack"/>
      <w:r>
        <w:rPr>
          <w:rFonts w:hint="eastAsia" w:ascii="方正小标宋_GBK" w:hAnsi="方正小标宋_GBK" w:eastAsia="方正小标宋_GBK" w:cs="方正小标宋_GBK"/>
          <w:sz w:val="43"/>
          <w:szCs w:val="43"/>
        </w:rPr>
        <w:t>广西加快推进蚕桑生产机械化高质量发展</w:t>
      </w:r>
    </w:p>
    <w:p w14:paraId="12A34737">
      <w:pPr>
        <w:pStyle w:val="3"/>
        <w:keepNext w:val="0"/>
        <w:keepLines w:val="0"/>
        <w:widowControl/>
        <w:suppressLineNumbers w:val="0"/>
        <w:spacing w:line="600" w:lineRule="atLeast"/>
        <w:ind w:right="-510"/>
        <w:jc w:val="center"/>
      </w:pPr>
      <w:r>
        <w:rPr>
          <w:rFonts w:hint="eastAsia" w:ascii="方正小标宋_GBK" w:hAnsi="方正小标宋_GBK" w:eastAsia="方正小标宋_GBK" w:cs="方正小标宋_GBK"/>
          <w:sz w:val="43"/>
          <w:szCs w:val="43"/>
        </w:rPr>
        <w:t>三年行动实施方案（</w:t>
      </w:r>
      <w:r>
        <w:rPr>
          <w:rFonts w:hint="default" w:ascii="Times New Roman" w:hAnsi="Times New Roman" w:cs="Times New Roman"/>
          <w:sz w:val="43"/>
          <w:szCs w:val="43"/>
        </w:rPr>
        <w:t>2025—2027</w:t>
      </w:r>
      <w:r>
        <w:rPr>
          <w:rFonts w:hint="eastAsia" w:ascii="方正小标宋_GBK" w:hAnsi="方正小标宋_GBK" w:eastAsia="方正小标宋_GBK" w:cs="方正小标宋_GBK"/>
          <w:sz w:val="43"/>
          <w:szCs w:val="43"/>
        </w:rPr>
        <w:t>年）</w:t>
      </w:r>
    </w:p>
    <w:bookmarkEnd w:id="0"/>
    <w:p w14:paraId="38C04CF7">
      <w:pPr>
        <w:pStyle w:val="3"/>
        <w:keepNext w:val="0"/>
        <w:keepLines w:val="0"/>
        <w:widowControl/>
        <w:suppressLineNumbers w:val="0"/>
        <w:spacing w:line="315" w:lineRule="atLeast"/>
        <w:jc w:val="center"/>
      </w:pPr>
      <w:r>
        <w:rPr>
          <w:sz w:val="31"/>
          <w:szCs w:val="31"/>
        </w:rPr>
        <w:t>（征求意见稿）</w:t>
      </w:r>
    </w:p>
    <w:p w14:paraId="60469631">
      <w:pPr>
        <w:pStyle w:val="3"/>
        <w:keepNext w:val="0"/>
        <w:keepLines w:val="0"/>
        <w:widowControl/>
        <w:suppressLineNumbers w:val="0"/>
        <w:spacing w:line="525" w:lineRule="atLeast"/>
      </w:pPr>
      <w:r>
        <w:t> </w:t>
      </w:r>
    </w:p>
    <w:p w14:paraId="755FCADC">
      <w:pPr>
        <w:pStyle w:val="2"/>
        <w:keepNext w:val="0"/>
        <w:keepLines w:val="0"/>
        <w:widowControl/>
        <w:suppressLineNumbers w:val="0"/>
        <w:spacing w:before="0" w:beforeAutospacing="0" w:after="0" w:afterAutospacing="0" w:line="525" w:lineRule="atLeast"/>
        <w:ind w:left="0" w:right="-510" w:firstLine="645"/>
      </w:pPr>
      <w:r>
        <w:rPr>
          <w:rFonts w:hint="eastAsia" w:ascii="仿宋_GB2312" w:eastAsia="仿宋_GB2312" w:cs="仿宋_GB2312"/>
          <w:b w:val="0"/>
          <w:bCs w:val="0"/>
          <w:sz w:val="31"/>
          <w:szCs w:val="31"/>
          <w:shd w:val="clear" w:fill="FFFFFF"/>
        </w:rPr>
        <w:t>为贯彻落实</w:t>
      </w:r>
      <w:r>
        <w:rPr>
          <w:rFonts w:hint="eastAsia" w:ascii="仿宋_GB2312" w:eastAsia="仿宋_GB2312" w:cs="仿宋_GB2312"/>
          <w:b w:val="0"/>
          <w:bCs w:val="0"/>
          <w:spacing w:val="15"/>
          <w:sz w:val="31"/>
          <w:szCs w:val="31"/>
          <w:shd w:val="clear" w:fill="FFFFFF"/>
        </w:rPr>
        <w:t>习近平总书记关于广西工作论述的重要要求，</w:t>
      </w:r>
      <w:r>
        <w:rPr>
          <w:rFonts w:hint="eastAsia" w:ascii="仿宋_GB2312" w:eastAsia="仿宋_GB2312" w:cs="仿宋_GB2312"/>
          <w:b w:val="0"/>
          <w:bCs w:val="0"/>
          <w:sz w:val="31"/>
          <w:szCs w:val="31"/>
        </w:rPr>
        <w:t>加快推进我区蚕桑生产机械化，推动蚕桑产业全面高质量发展，助力乡村全面振兴。特制定本方案。</w:t>
      </w:r>
    </w:p>
    <w:p w14:paraId="4327EE4B">
      <w:pPr>
        <w:pStyle w:val="3"/>
        <w:keepNext w:val="0"/>
        <w:keepLines w:val="0"/>
        <w:widowControl/>
        <w:suppressLineNumbers w:val="0"/>
        <w:shd w:val="clear" w:fill="FFFFFF"/>
        <w:spacing w:before="0" w:beforeAutospacing="0" w:after="0" w:afterAutospacing="0" w:line="525" w:lineRule="atLeast"/>
        <w:ind w:left="0" w:right="-510" w:firstLine="645"/>
        <w:jc w:val="both"/>
      </w:pPr>
      <w:r>
        <w:rPr>
          <w:rFonts w:ascii="黑体" w:hAnsi="宋体" w:eastAsia="黑体" w:cs="黑体"/>
          <w:sz w:val="31"/>
          <w:szCs w:val="31"/>
          <w:shd w:val="clear" w:fill="FFFFFF"/>
        </w:rPr>
        <w:t>一</w:t>
      </w:r>
      <w:r>
        <w:rPr>
          <w:shd w:val="clear" w:fill="FFFFFF"/>
        </w:rPr>
        <w:t> </w:t>
      </w:r>
      <w:r>
        <w:rPr>
          <w:rFonts w:hint="eastAsia" w:ascii="黑体" w:hAnsi="宋体" w:eastAsia="黑体" w:cs="黑体"/>
          <w:sz w:val="31"/>
          <w:szCs w:val="31"/>
          <w:shd w:val="clear" w:fill="FFFFFF"/>
        </w:rPr>
        <w:t>、总体要求</w:t>
      </w:r>
    </w:p>
    <w:p w14:paraId="5CD4369E">
      <w:pPr>
        <w:pStyle w:val="3"/>
        <w:keepNext w:val="0"/>
        <w:keepLines w:val="0"/>
        <w:widowControl/>
        <w:suppressLineNumbers w:val="0"/>
        <w:spacing w:line="525" w:lineRule="atLeast"/>
        <w:ind w:left="0" w:right="-510" w:firstLine="645"/>
      </w:pPr>
      <w:r>
        <w:rPr>
          <w:rFonts w:hint="eastAsia" w:ascii="仿宋_GB2312" w:eastAsia="仿宋_GB2312" w:cs="仿宋_GB2312"/>
          <w:sz w:val="31"/>
          <w:szCs w:val="31"/>
        </w:rPr>
        <w:t>以习近平新时代中国特色社会主义思想为指导，全面贯彻党的二十大精神和</w:t>
      </w:r>
      <w:r>
        <w:rPr>
          <w:rFonts w:hint="eastAsia" w:ascii="仿宋_GB2312" w:eastAsia="仿宋_GB2312" w:cs="仿宋_GB2312"/>
          <w:spacing w:val="15"/>
          <w:sz w:val="31"/>
          <w:szCs w:val="31"/>
          <w:shd w:val="clear" w:fill="FFFFFF"/>
        </w:rPr>
        <w:t>习近平总书记关于广西工作论述的重要要求</w:t>
      </w:r>
      <w:r>
        <w:rPr>
          <w:rFonts w:hint="eastAsia" w:ascii="仿宋_GB2312" w:eastAsia="仿宋_GB2312" w:cs="仿宋_GB2312"/>
          <w:sz w:val="31"/>
          <w:szCs w:val="31"/>
        </w:rPr>
        <w:t>，落实《广西蚕桑产业发展</w:t>
      </w:r>
      <w:r>
        <w:rPr>
          <w:rFonts w:hint="default" w:ascii="Times New Roman" w:hAnsi="Times New Roman" w:cs="Times New Roman"/>
          <w:sz w:val="31"/>
          <w:szCs w:val="31"/>
        </w:rPr>
        <w:t>“</w:t>
      </w:r>
      <w:r>
        <w:rPr>
          <w:rFonts w:hint="eastAsia" w:ascii="仿宋_GB2312" w:eastAsia="仿宋_GB2312" w:cs="仿宋_GB2312"/>
          <w:sz w:val="31"/>
          <w:szCs w:val="31"/>
        </w:rPr>
        <w:t>十四五</w:t>
      </w:r>
      <w:r>
        <w:rPr>
          <w:rFonts w:hint="default" w:ascii="Times New Roman" w:hAnsi="Times New Roman" w:cs="Times New Roman"/>
          <w:sz w:val="31"/>
          <w:szCs w:val="31"/>
        </w:rPr>
        <w:t>”</w:t>
      </w:r>
      <w:r>
        <w:rPr>
          <w:rFonts w:hint="eastAsia" w:ascii="仿宋_GB2312" w:eastAsia="仿宋_GB2312" w:cs="仿宋_GB2312"/>
          <w:sz w:val="31"/>
          <w:szCs w:val="31"/>
        </w:rPr>
        <w:t>规划》要求，以建设蚕桑产业强区为目标，推动种桑养蚕适度规模化、设施化、机械化、标准化、信息化，提高蚕桑生产机械化水平，推动蚕桑产业全面高质量发展。</w:t>
      </w:r>
    </w:p>
    <w:p w14:paraId="1E083A03">
      <w:pPr>
        <w:pStyle w:val="3"/>
        <w:keepNext w:val="0"/>
        <w:keepLines w:val="0"/>
        <w:widowControl/>
        <w:suppressLineNumbers w:val="0"/>
        <w:spacing w:before="0" w:beforeAutospacing="0" w:after="0" w:afterAutospacing="0" w:line="525" w:lineRule="atLeast"/>
        <w:ind w:left="0" w:right="-510" w:firstLine="735"/>
      </w:pPr>
      <w:r>
        <w:rPr>
          <w:rFonts w:ascii="方正黑体_GBK" w:hAnsi="方正黑体_GBK" w:eastAsia="方正黑体_GBK" w:cs="方正黑体_GBK"/>
          <w:sz w:val="31"/>
          <w:szCs w:val="31"/>
        </w:rPr>
        <w:t>二、</w:t>
      </w:r>
      <w:r>
        <w:rPr>
          <w:rFonts w:hint="default" w:ascii="方正黑体_GBK" w:hAnsi="方正黑体_GBK" w:eastAsia="方正黑体_GBK" w:cs="方正黑体_GBK"/>
          <w:sz w:val="31"/>
          <w:szCs w:val="31"/>
        </w:rPr>
        <w:t>行动目标</w:t>
      </w:r>
    </w:p>
    <w:p w14:paraId="18408F9C">
      <w:pPr>
        <w:pStyle w:val="3"/>
        <w:keepNext w:val="0"/>
        <w:keepLines w:val="0"/>
        <w:widowControl/>
        <w:suppressLineNumbers w:val="0"/>
        <w:spacing w:line="525" w:lineRule="atLeast"/>
        <w:ind w:left="0" w:right="-510" w:firstLine="645"/>
      </w:pPr>
      <w:r>
        <w:rPr>
          <w:rFonts w:hint="eastAsia" w:ascii="仿宋_GB2312" w:eastAsia="仿宋_GB2312" w:cs="仿宋_GB2312"/>
          <w:sz w:val="31"/>
          <w:szCs w:val="31"/>
        </w:rPr>
        <w:t>（一）</w:t>
      </w:r>
      <w:r>
        <w:rPr>
          <w:rFonts w:ascii="楷体" w:hAnsi="楷体" w:eastAsia="楷体" w:cs="楷体"/>
          <w:sz w:val="31"/>
          <w:szCs w:val="31"/>
        </w:rPr>
        <w:t>建设示范基地，强化示范引领。</w:t>
      </w:r>
      <w:r>
        <w:rPr>
          <w:rFonts w:hint="eastAsia" w:ascii="仿宋_GB2312" w:eastAsia="仿宋_GB2312" w:cs="仿宋_GB2312"/>
          <w:sz w:val="31"/>
          <w:szCs w:val="31"/>
        </w:rPr>
        <w:t>到</w:t>
      </w:r>
      <w:r>
        <w:rPr>
          <w:rFonts w:hint="default" w:ascii="Times New Roman" w:hAnsi="Times New Roman" w:cs="Times New Roman"/>
          <w:sz w:val="31"/>
          <w:szCs w:val="31"/>
        </w:rPr>
        <w:t>2027</w:t>
      </w:r>
      <w:r>
        <w:rPr>
          <w:rFonts w:hint="eastAsia" w:ascii="仿宋_GB2312" w:eastAsia="仿宋_GB2312" w:cs="仿宋_GB2312"/>
          <w:sz w:val="31"/>
          <w:szCs w:val="31"/>
        </w:rPr>
        <w:t>年创建</w:t>
      </w:r>
      <w:r>
        <w:rPr>
          <w:rFonts w:hint="default" w:ascii="Times New Roman" w:hAnsi="Times New Roman" w:cs="Times New Roman"/>
          <w:sz w:val="31"/>
          <w:szCs w:val="31"/>
        </w:rPr>
        <w:t>15</w:t>
      </w:r>
      <w:r>
        <w:rPr>
          <w:rFonts w:hint="eastAsia" w:ascii="仿宋_GB2312" w:eastAsia="仿宋_GB2312" w:cs="仿宋_GB2312"/>
          <w:sz w:val="31"/>
          <w:szCs w:val="31"/>
        </w:rPr>
        <w:t>个以上机械化、标准化桑园示范基地，每个基地核心面积</w:t>
      </w:r>
      <w:r>
        <w:rPr>
          <w:rFonts w:hint="default" w:ascii="Times New Roman" w:hAnsi="Times New Roman" w:cs="Times New Roman"/>
          <w:sz w:val="31"/>
          <w:szCs w:val="31"/>
        </w:rPr>
        <w:t>50</w:t>
      </w:r>
      <w:r>
        <w:rPr>
          <w:rFonts w:hint="eastAsia" w:ascii="仿宋_GB2312" w:eastAsia="仿宋_GB2312" w:cs="仿宋_GB2312"/>
          <w:sz w:val="31"/>
          <w:szCs w:val="31"/>
        </w:rPr>
        <w:t>亩以上；建设</w:t>
      </w:r>
      <w:r>
        <w:rPr>
          <w:rFonts w:hint="default" w:ascii="Times New Roman" w:hAnsi="Times New Roman" w:cs="Times New Roman"/>
          <w:sz w:val="31"/>
          <w:szCs w:val="31"/>
        </w:rPr>
        <w:t>15</w:t>
      </w:r>
      <w:r>
        <w:rPr>
          <w:rFonts w:hint="eastAsia" w:ascii="仿宋_GB2312" w:eastAsia="仿宋_GB2312" w:cs="仿宋_GB2312"/>
          <w:sz w:val="31"/>
          <w:szCs w:val="31"/>
        </w:rPr>
        <w:t>个以上设施化、机械化、信息化养蚕示范基地，每个基地年共育小蚕</w:t>
      </w:r>
      <w:r>
        <w:rPr>
          <w:rFonts w:hint="default" w:ascii="Times New Roman" w:hAnsi="Times New Roman" w:cs="Times New Roman"/>
          <w:sz w:val="31"/>
          <w:szCs w:val="31"/>
        </w:rPr>
        <w:t>2000</w:t>
      </w:r>
      <w:r>
        <w:rPr>
          <w:rFonts w:hint="eastAsia" w:ascii="仿宋_GB2312" w:eastAsia="仿宋_GB2312" w:cs="仿宋_GB2312"/>
          <w:sz w:val="31"/>
          <w:szCs w:val="31"/>
        </w:rPr>
        <w:t>张以上或养大蚕</w:t>
      </w:r>
      <w:r>
        <w:rPr>
          <w:rFonts w:hint="default" w:ascii="Times New Roman" w:hAnsi="Times New Roman" w:cs="Times New Roman"/>
          <w:sz w:val="31"/>
          <w:szCs w:val="31"/>
        </w:rPr>
        <w:t>100</w:t>
      </w:r>
      <w:r>
        <w:rPr>
          <w:rFonts w:hint="eastAsia" w:ascii="仿宋_GB2312" w:eastAsia="仿宋_GB2312" w:cs="仿宋_GB2312"/>
          <w:sz w:val="31"/>
          <w:szCs w:val="31"/>
        </w:rPr>
        <w:t>张以上，用工人数减少</w:t>
      </w:r>
      <w:r>
        <w:rPr>
          <w:rFonts w:hint="default" w:ascii="Times New Roman" w:hAnsi="Times New Roman" w:cs="Times New Roman"/>
          <w:sz w:val="31"/>
          <w:szCs w:val="31"/>
        </w:rPr>
        <w:t>30%</w:t>
      </w:r>
      <w:r>
        <w:rPr>
          <w:rFonts w:hint="eastAsia" w:ascii="仿宋_GB2312" w:eastAsia="仿宋_GB2312" w:cs="仿宋_GB2312"/>
          <w:sz w:val="31"/>
          <w:szCs w:val="31"/>
        </w:rPr>
        <w:t>以上。建设</w:t>
      </w:r>
      <w:r>
        <w:rPr>
          <w:rFonts w:hint="default" w:ascii="Times New Roman" w:hAnsi="Times New Roman" w:cs="Times New Roman"/>
          <w:sz w:val="31"/>
          <w:szCs w:val="31"/>
        </w:rPr>
        <w:t>3</w:t>
      </w:r>
      <w:r>
        <w:rPr>
          <w:rFonts w:hint="eastAsia" w:ascii="仿宋_GB2312" w:eastAsia="仿宋_GB2312" w:cs="仿宋_GB2312"/>
          <w:sz w:val="31"/>
          <w:szCs w:val="31"/>
        </w:rPr>
        <w:t>个以上设施化、机械化蚕桑良种繁育基地。</w:t>
      </w:r>
    </w:p>
    <w:p w14:paraId="7363922A">
      <w:pPr>
        <w:pStyle w:val="3"/>
        <w:keepNext w:val="0"/>
        <w:keepLines w:val="0"/>
        <w:widowControl/>
        <w:suppressLineNumbers w:val="0"/>
        <w:spacing w:line="525" w:lineRule="atLeast"/>
        <w:ind w:left="0" w:right="-510" w:firstLine="645"/>
      </w:pPr>
      <w:r>
        <w:rPr>
          <w:rFonts w:hint="eastAsia" w:ascii="楷体" w:hAnsi="楷体" w:eastAsia="楷体" w:cs="楷体"/>
          <w:sz w:val="31"/>
          <w:szCs w:val="31"/>
        </w:rPr>
        <w:t>（二）加强推广应用，推动蚕桑生产机械化发展。</w:t>
      </w:r>
      <w:r>
        <w:rPr>
          <w:rFonts w:hint="eastAsia" w:ascii="仿宋_GB2312" w:eastAsia="仿宋_GB2312" w:cs="仿宋_GB2312"/>
          <w:sz w:val="31"/>
          <w:szCs w:val="31"/>
        </w:rPr>
        <w:t>提高桑叶处理、投喂、上蔟、摘茧、蚕沙处理等蚕桑种养生产环节以及削茧、鉴蛹、冷藏浸酸、检验检疫等良种繁育关键环节机械化创新与推广应用。通过开展蚕桑生产机械化统计研究和监测，建立适用于评价我区蚕桑生产机械化发展水平的指标体系。</w:t>
      </w:r>
    </w:p>
    <w:p w14:paraId="1B341FEC">
      <w:pPr>
        <w:pStyle w:val="3"/>
        <w:keepNext w:val="0"/>
        <w:keepLines w:val="0"/>
        <w:widowControl/>
        <w:suppressLineNumbers w:val="0"/>
        <w:spacing w:before="0" w:beforeAutospacing="0" w:after="0" w:afterAutospacing="0" w:line="525" w:lineRule="atLeast"/>
        <w:ind w:left="0" w:right="-510" w:firstLine="735"/>
      </w:pPr>
      <w:r>
        <w:rPr>
          <w:rFonts w:hint="default" w:ascii="Times New Roman" w:hAnsi="Times New Roman" w:cs="Times New Roman"/>
          <w:sz w:val="31"/>
          <w:szCs w:val="31"/>
        </w:rPr>
        <w:t>三、</w:t>
      </w:r>
      <w:r>
        <w:rPr>
          <w:rFonts w:hint="eastAsia" w:ascii="黑体" w:hAnsi="宋体" w:eastAsia="黑体" w:cs="黑体"/>
          <w:sz w:val="31"/>
          <w:szCs w:val="31"/>
        </w:rPr>
        <w:t>技术路径</w:t>
      </w:r>
    </w:p>
    <w:p w14:paraId="600D1441">
      <w:pPr>
        <w:pStyle w:val="3"/>
        <w:keepNext w:val="0"/>
        <w:keepLines w:val="0"/>
        <w:widowControl/>
        <w:suppressLineNumbers w:val="0"/>
        <w:spacing w:before="0" w:beforeAutospacing="0" w:after="0" w:afterAutospacing="0" w:line="525" w:lineRule="atLeast"/>
        <w:ind w:left="0" w:right="-510" w:firstLine="480"/>
        <w:jc w:val="both"/>
      </w:pPr>
      <w:r>
        <w:rPr>
          <w:rFonts w:hint="eastAsia" w:ascii="楷体" w:hAnsi="楷体" w:eastAsia="楷体" w:cs="楷体"/>
          <w:sz w:val="31"/>
          <w:szCs w:val="31"/>
        </w:rPr>
        <w:t>（一）推广建设标准化桑园，实现桑园生产机械化。</w:t>
      </w:r>
      <w:r>
        <w:rPr>
          <w:rFonts w:hint="eastAsia" w:ascii="仿宋_GB2312" w:eastAsia="仿宋_GB2312" w:cs="仿宋_GB2312"/>
          <w:sz w:val="31"/>
          <w:szCs w:val="31"/>
        </w:rPr>
        <w:t>通过对桑园进行土地平整、耕整、建设机耕道等宜机化改造，采用适宜机械化标准种植模式，配备水肥一体化设施、桑枝剪伐机、粉碎机及轨道运输机等机械设备，不断提高中耕、施肥、植保、修剪、采收、田间转运机械化水平，实现桑园</w:t>
      </w:r>
      <w:r>
        <w:rPr>
          <w:rFonts w:hint="eastAsia" w:ascii="仿宋_GB2312" w:eastAsia="仿宋_GB2312" w:cs="仿宋_GB2312"/>
          <w:sz w:val="31"/>
          <w:szCs w:val="31"/>
          <w:shd w:val="clear" w:fill="FFFFFF"/>
        </w:rPr>
        <w:t>机械化生产。</w:t>
      </w:r>
    </w:p>
    <w:p w14:paraId="6B89AB10">
      <w:pPr>
        <w:pStyle w:val="3"/>
        <w:keepNext w:val="0"/>
        <w:keepLines w:val="0"/>
        <w:widowControl/>
        <w:suppressLineNumbers w:val="0"/>
        <w:spacing w:before="0" w:beforeAutospacing="0" w:after="0" w:afterAutospacing="0" w:line="525" w:lineRule="atLeast"/>
        <w:ind w:left="0" w:right="-510" w:firstLine="480"/>
        <w:jc w:val="both"/>
      </w:pPr>
      <w:r>
        <w:rPr>
          <w:rFonts w:hint="eastAsia" w:ascii="楷体" w:hAnsi="楷体" w:eastAsia="楷体" w:cs="楷体"/>
          <w:sz w:val="31"/>
          <w:szCs w:val="31"/>
        </w:rPr>
        <w:t>（二）推广养蚕机械，实现设施化机械化养蚕。</w:t>
      </w:r>
      <w:r>
        <w:rPr>
          <w:rFonts w:hint="eastAsia" w:ascii="仿宋_GB2312" w:eastAsia="仿宋_GB2312" w:cs="仿宋_GB2312"/>
          <w:sz w:val="31"/>
          <w:szCs w:val="31"/>
        </w:rPr>
        <w:t>推广小蚕共育与大蚕饲养所需的机械化消毒、切桑、给桑、采茧以及温湿度自动调控、熟蚕自动上蔟、蚕茧机械化自动烘干等设备，实现养蚕设施化、机械化。</w:t>
      </w:r>
    </w:p>
    <w:p w14:paraId="777BAB51">
      <w:pPr>
        <w:pStyle w:val="3"/>
        <w:keepNext w:val="0"/>
        <w:keepLines w:val="0"/>
        <w:widowControl/>
        <w:suppressLineNumbers w:val="0"/>
        <w:spacing w:before="0" w:beforeAutospacing="0" w:after="0" w:afterAutospacing="0" w:line="525" w:lineRule="atLeast"/>
        <w:ind w:left="0" w:right="-510" w:firstLine="480"/>
        <w:jc w:val="both"/>
      </w:pPr>
      <w:r>
        <w:rPr>
          <w:rFonts w:hint="eastAsia" w:ascii="楷体" w:hAnsi="楷体" w:eastAsia="楷体" w:cs="楷体"/>
          <w:sz w:val="31"/>
          <w:szCs w:val="31"/>
        </w:rPr>
        <w:t>（三）推广工厂智能化饲料养蚕。</w:t>
      </w:r>
      <w:r>
        <w:rPr>
          <w:rFonts w:hint="eastAsia" w:ascii="仿宋_GB2312" w:eastAsia="仿宋_GB2312" w:cs="仿宋_GB2312"/>
          <w:sz w:val="31"/>
          <w:szCs w:val="31"/>
        </w:rPr>
        <w:t>开展智能化给料系统、环境控制系统、数字化生产系统等设施设备研发与引进，创建工厂智能化养蚕新模式，发展产业新质生产力。</w:t>
      </w:r>
    </w:p>
    <w:p w14:paraId="7A25220B">
      <w:pPr>
        <w:pStyle w:val="3"/>
        <w:keepNext w:val="0"/>
        <w:keepLines w:val="0"/>
        <w:widowControl/>
        <w:suppressLineNumbers w:val="0"/>
        <w:spacing w:before="0" w:beforeAutospacing="0" w:after="0" w:afterAutospacing="0" w:line="525" w:lineRule="atLeast"/>
        <w:ind w:left="0" w:right="-510" w:firstLine="480"/>
        <w:jc w:val="both"/>
      </w:pPr>
      <w:r>
        <w:rPr>
          <w:rFonts w:hint="eastAsia" w:ascii="楷体" w:hAnsi="楷体" w:eastAsia="楷体" w:cs="楷体"/>
          <w:sz w:val="31"/>
          <w:szCs w:val="31"/>
        </w:rPr>
        <w:t>（四）推广良种繁育机械和设备，实现良种繁育机械化。</w:t>
      </w:r>
      <w:r>
        <w:rPr>
          <w:rFonts w:hint="eastAsia" w:ascii="仿宋_GB2312" w:eastAsia="仿宋_GB2312" w:cs="仿宋_GB2312"/>
          <w:sz w:val="31"/>
          <w:szCs w:val="31"/>
        </w:rPr>
        <w:t>推广削茧、鉴蛹自动化、半自动化机械；冷藏浸酸数控、自动控制设施；检验检疫自动化、标准化设备，实现良种繁育、蚕种保护、质量检验机械化、自动化。</w:t>
      </w:r>
    </w:p>
    <w:p w14:paraId="1BF7BB63">
      <w:pPr>
        <w:pStyle w:val="3"/>
        <w:keepNext w:val="0"/>
        <w:keepLines w:val="0"/>
        <w:widowControl/>
        <w:suppressLineNumbers w:val="0"/>
        <w:spacing w:line="525" w:lineRule="atLeast"/>
        <w:ind w:right="-510"/>
        <w:jc w:val="left"/>
      </w:pPr>
      <w:r>
        <w:rPr>
          <w:rFonts w:hint="default" w:ascii="Times New Roman" w:hAnsi="Times New Roman" w:cs="Times New Roman"/>
          <w:sz w:val="31"/>
          <w:szCs w:val="31"/>
          <w:shd w:val="clear" w:fill="FFFFFF"/>
        </w:rPr>
        <w:t>    </w:t>
      </w:r>
      <w:r>
        <w:rPr>
          <w:rFonts w:hint="eastAsia" w:ascii="黑体" w:hAnsi="宋体" w:eastAsia="黑体" w:cs="黑体"/>
          <w:sz w:val="31"/>
          <w:szCs w:val="31"/>
          <w:shd w:val="clear" w:fill="FFFFFF"/>
        </w:rPr>
        <w:t>四、重点措施</w:t>
      </w:r>
    </w:p>
    <w:p w14:paraId="6F28E1A5">
      <w:pPr>
        <w:pStyle w:val="3"/>
        <w:keepNext w:val="0"/>
        <w:keepLines w:val="0"/>
        <w:widowControl/>
        <w:suppressLineNumbers w:val="0"/>
        <w:spacing w:line="525" w:lineRule="atLeast"/>
        <w:ind w:left="0" w:right="-510" w:firstLine="645"/>
      </w:pPr>
      <w:r>
        <w:rPr>
          <w:rFonts w:hint="eastAsia" w:ascii="楷体" w:hAnsi="楷体" w:eastAsia="楷体" w:cs="楷体"/>
          <w:color w:val="auto"/>
          <w:sz w:val="31"/>
          <w:szCs w:val="31"/>
        </w:rPr>
        <w:t>（一）加大政策支持。</w:t>
      </w:r>
      <w:r>
        <w:rPr>
          <w:rFonts w:hint="eastAsia" w:ascii="仿宋_GB2312" w:eastAsia="仿宋_GB2312" w:cs="仿宋_GB2312"/>
          <w:color w:val="auto"/>
          <w:sz w:val="31"/>
          <w:szCs w:val="31"/>
        </w:rPr>
        <w:t>充分利用国家农机购置补贴政策，争取</w:t>
      </w:r>
      <w:r>
        <w:rPr>
          <w:rFonts w:hint="eastAsia" w:ascii="仿宋_GB2312" w:eastAsia="仿宋_GB2312" w:cs="仿宋_GB2312"/>
          <w:color w:val="auto"/>
          <w:sz w:val="31"/>
          <w:szCs w:val="31"/>
          <w:shd w:val="clear" w:fill="FFFFFF"/>
        </w:rPr>
        <w:t>将部分相对成熟的蚕桑生产机械纳入广西农机购置与应用补贴目录范围，发挥农机购置与应用补贴政策的推动作用，实现产业转型升级。探索将蚕搬喂机、多层架养蚕蚕房等成套设施装备纳入农机新产品补贴试点范围，加快推广应用步伐。</w:t>
      </w:r>
    </w:p>
    <w:p w14:paraId="5D609DDF">
      <w:pPr>
        <w:pStyle w:val="3"/>
        <w:keepNext w:val="0"/>
        <w:keepLines w:val="0"/>
        <w:widowControl/>
        <w:suppressLineNumbers w:val="0"/>
        <w:spacing w:line="525" w:lineRule="atLeast"/>
        <w:ind w:left="0" w:right="-510" w:firstLine="645"/>
        <w:jc w:val="left"/>
      </w:pPr>
      <w:r>
        <w:rPr>
          <w:rFonts w:hint="eastAsia" w:ascii="楷体" w:hAnsi="楷体" w:eastAsia="楷体" w:cs="楷体"/>
          <w:color w:val="auto"/>
          <w:sz w:val="31"/>
          <w:szCs w:val="31"/>
        </w:rPr>
        <w:t>（二）指导研发先进适用机具。</w:t>
      </w:r>
      <w:r>
        <w:rPr>
          <w:rFonts w:hint="eastAsia" w:ascii="仿宋_GB2312" w:eastAsia="仿宋_GB2312" w:cs="仿宋_GB2312"/>
          <w:color w:val="auto"/>
          <w:sz w:val="31"/>
          <w:szCs w:val="31"/>
        </w:rPr>
        <w:t>围绕桑树种植、桑园管理、桑叶采摘、蚕种繁育、智能养蚕等环节，引导高校、科研机构和企业对蚕桑生产机械化关键环节进行科技攻关，加快研发出结构简单、经济耐用、使用方便、实用性强、精准度高的蚕桑生产机具。加强与新型农业经营主体对接，探索建立</w:t>
      </w:r>
      <w:r>
        <w:rPr>
          <w:rFonts w:hint="default" w:ascii="Times New Roman" w:hAnsi="Times New Roman" w:cs="Times New Roman"/>
          <w:color w:val="auto"/>
          <w:sz w:val="31"/>
          <w:szCs w:val="31"/>
        </w:rPr>
        <w:t>“</w:t>
      </w:r>
      <w:r>
        <w:rPr>
          <w:rFonts w:hint="eastAsia" w:ascii="仿宋_GB2312" w:eastAsia="仿宋_GB2312" w:cs="仿宋_GB2312"/>
          <w:color w:val="auto"/>
          <w:sz w:val="31"/>
          <w:szCs w:val="31"/>
        </w:rPr>
        <w:t>企业</w:t>
      </w:r>
      <w:r>
        <w:rPr>
          <w:rFonts w:hint="default" w:ascii="Times New Roman" w:hAnsi="Times New Roman" w:cs="Times New Roman"/>
          <w:color w:val="auto"/>
          <w:sz w:val="31"/>
          <w:szCs w:val="31"/>
        </w:rPr>
        <w:t>+</w:t>
      </w:r>
      <w:r>
        <w:rPr>
          <w:rFonts w:hint="eastAsia" w:ascii="仿宋_GB2312" w:eastAsia="仿宋_GB2312" w:cs="仿宋_GB2312"/>
          <w:color w:val="auto"/>
          <w:sz w:val="31"/>
          <w:szCs w:val="31"/>
        </w:rPr>
        <w:t>合作社</w:t>
      </w:r>
      <w:r>
        <w:rPr>
          <w:rFonts w:hint="default" w:ascii="Times New Roman" w:hAnsi="Times New Roman" w:cs="Times New Roman"/>
          <w:color w:val="auto"/>
          <w:sz w:val="31"/>
          <w:szCs w:val="31"/>
        </w:rPr>
        <w:t>+</w:t>
      </w:r>
      <w:r>
        <w:rPr>
          <w:rFonts w:hint="eastAsia" w:ascii="仿宋_GB2312" w:eastAsia="仿宋_GB2312" w:cs="仿宋_GB2312"/>
          <w:color w:val="auto"/>
          <w:sz w:val="31"/>
          <w:szCs w:val="31"/>
        </w:rPr>
        <w:t>基地</w:t>
      </w:r>
      <w:r>
        <w:rPr>
          <w:rFonts w:hint="default" w:ascii="Times New Roman" w:hAnsi="Times New Roman" w:cs="Times New Roman"/>
          <w:color w:val="auto"/>
          <w:sz w:val="31"/>
          <w:szCs w:val="31"/>
        </w:rPr>
        <w:t>”</w:t>
      </w:r>
      <w:r>
        <w:rPr>
          <w:rFonts w:hint="eastAsia" w:ascii="仿宋_GB2312" w:eastAsia="仿宋_GB2312" w:cs="仿宋_GB2312"/>
          <w:color w:val="auto"/>
          <w:sz w:val="31"/>
          <w:szCs w:val="31"/>
        </w:rPr>
        <w:t>的蚕桑机具产品研发、生产、推广新模式，持续提升创新能力。</w:t>
      </w:r>
    </w:p>
    <w:p w14:paraId="3EE94DAF">
      <w:pPr>
        <w:pStyle w:val="3"/>
        <w:keepNext w:val="0"/>
        <w:keepLines w:val="0"/>
        <w:widowControl/>
        <w:suppressLineNumbers w:val="0"/>
        <w:spacing w:line="525" w:lineRule="atLeast"/>
        <w:ind w:left="0" w:right="-510" w:firstLine="645"/>
      </w:pPr>
      <w:r>
        <w:rPr>
          <w:rFonts w:hint="eastAsia" w:ascii="楷体" w:hAnsi="楷体" w:eastAsia="楷体" w:cs="楷体"/>
          <w:sz w:val="31"/>
          <w:szCs w:val="31"/>
        </w:rPr>
        <w:t>（三）争取资金支持。</w:t>
      </w:r>
      <w:r>
        <w:rPr>
          <w:rFonts w:hint="eastAsia" w:ascii="仿宋_GB2312" w:eastAsia="仿宋_GB2312" w:cs="仿宋_GB2312"/>
          <w:sz w:val="31"/>
          <w:szCs w:val="31"/>
        </w:rPr>
        <w:t>积极争取上级有关科技研发、产业发展资金及当地乡村振兴发展等资金的支持，统筹整合各类项目资金，加大设施蚕桑发展项目资金倾斜支持力度，推进蚕桑设施化、机械化、标准化，推进蚕桑产业</w:t>
      </w:r>
      <w:r>
        <w:rPr>
          <w:rFonts w:hint="default" w:ascii="Times New Roman" w:hAnsi="Times New Roman" w:cs="Times New Roman"/>
          <w:sz w:val="31"/>
          <w:szCs w:val="31"/>
        </w:rPr>
        <w:t>“</w:t>
      </w:r>
      <w:r>
        <w:rPr>
          <w:rFonts w:hint="eastAsia" w:ascii="仿宋_GB2312" w:eastAsia="仿宋_GB2312" w:cs="仿宋_GB2312"/>
          <w:sz w:val="31"/>
          <w:szCs w:val="31"/>
        </w:rPr>
        <w:t>集群发展</w:t>
      </w:r>
      <w:r>
        <w:rPr>
          <w:rFonts w:hint="default" w:ascii="Times New Roman" w:hAnsi="Times New Roman" w:cs="Times New Roman"/>
          <w:sz w:val="31"/>
          <w:szCs w:val="31"/>
        </w:rPr>
        <w:t>”</w:t>
      </w:r>
      <w:r>
        <w:rPr>
          <w:rFonts w:hint="eastAsia" w:ascii="仿宋_GB2312" w:eastAsia="仿宋_GB2312" w:cs="仿宋_GB2312"/>
          <w:sz w:val="31"/>
          <w:szCs w:val="31"/>
        </w:rPr>
        <w:t>，将规模优势转化为产业优势。</w:t>
      </w:r>
    </w:p>
    <w:p w14:paraId="506DE934">
      <w:pPr>
        <w:pStyle w:val="3"/>
        <w:keepNext w:val="0"/>
        <w:keepLines w:val="0"/>
        <w:widowControl/>
        <w:suppressLineNumbers w:val="0"/>
        <w:spacing w:line="525" w:lineRule="atLeast"/>
        <w:ind w:left="0" w:right="-510" w:firstLine="645"/>
      </w:pPr>
      <w:r>
        <w:rPr>
          <w:rFonts w:hint="eastAsia" w:ascii="楷体" w:hAnsi="楷体" w:eastAsia="楷体" w:cs="楷体"/>
          <w:sz w:val="31"/>
          <w:szCs w:val="31"/>
          <w:shd w:val="clear" w:fill="FFFFFF"/>
        </w:rPr>
        <w:t>（四）</w:t>
      </w:r>
      <w:r>
        <w:rPr>
          <w:rFonts w:hint="eastAsia" w:ascii="楷体" w:hAnsi="楷体" w:eastAsia="楷体" w:cs="楷体"/>
          <w:spacing w:val="0"/>
          <w:sz w:val="31"/>
          <w:szCs w:val="31"/>
          <w:shd w:val="clear" w:fill="FFFFFF"/>
        </w:rPr>
        <w:t>探索蚕桑发展模式，</w:t>
      </w:r>
      <w:r>
        <w:rPr>
          <w:rFonts w:hint="eastAsia" w:ascii="楷体" w:hAnsi="楷体" w:eastAsia="楷体" w:cs="楷体"/>
          <w:sz w:val="31"/>
          <w:szCs w:val="31"/>
          <w:shd w:val="clear" w:fill="FFFFFF"/>
        </w:rPr>
        <w:t>推进</w:t>
      </w:r>
      <w:r>
        <w:rPr>
          <w:rFonts w:hint="eastAsia" w:ascii="楷体" w:hAnsi="楷体" w:eastAsia="楷体" w:cs="楷体"/>
          <w:spacing w:val="0"/>
          <w:sz w:val="31"/>
          <w:szCs w:val="31"/>
          <w:shd w:val="clear" w:fill="FFFFFF"/>
        </w:rPr>
        <w:t>农机农艺融合。</w:t>
      </w:r>
      <w:r>
        <w:rPr>
          <w:rFonts w:hint="eastAsia" w:ascii="仿宋_GB2312" w:eastAsia="仿宋_GB2312" w:cs="仿宋_GB2312"/>
          <w:spacing w:val="0"/>
          <w:sz w:val="31"/>
          <w:szCs w:val="31"/>
          <w:shd w:val="clear" w:fill="FFFFFF"/>
        </w:rPr>
        <w:t>继续推进中低产桑园改造，将</w:t>
      </w:r>
      <w:r>
        <w:rPr>
          <w:rFonts w:hint="default" w:ascii="Times New Roman" w:hAnsi="Times New Roman" w:cs="Times New Roman"/>
          <w:spacing w:val="0"/>
          <w:sz w:val="31"/>
          <w:szCs w:val="31"/>
          <w:shd w:val="clear" w:fill="FFFFFF"/>
        </w:rPr>
        <w:t>“</w:t>
      </w:r>
      <w:r>
        <w:rPr>
          <w:rFonts w:hint="eastAsia" w:ascii="仿宋_GB2312" w:eastAsia="仿宋_GB2312" w:cs="仿宋_GB2312"/>
          <w:spacing w:val="0"/>
          <w:sz w:val="31"/>
          <w:szCs w:val="31"/>
          <w:shd w:val="clear" w:fill="FFFFFF"/>
        </w:rPr>
        <w:t>桑叶增产</w:t>
      </w:r>
      <w:r>
        <w:rPr>
          <w:rFonts w:hint="default" w:ascii="Times New Roman" w:hAnsi="Times New Roman" w:cs="Times New Roman"/>
          <w:spacing w:val="0"/>
          <w:sz w:val="31"/>
          <w:szCs w:val="31"/>
          <w:shd w:val="clear" w:fill="FFFFFF"/>
        </w:rPr>
        <w:t>”</w:t>
      </w:r>
      <w:r>
        <w:rPr>
          <w:rFonts w:hint="eastAsia" w:ascii="仿宋_GB2312" w:eastAsia="仿宋_GB2312" w:cs="仿宋_GB2312"/>
          <w:spacing w:val="0"/>
          <w:sz w:val="31"/>
          <w:szCs w:val="31"/>
          <w:shd w:val="clear" w:fill="FFFFFF"/>
        </w:rPr>
        <w:t>转换为</w:t>
      </w:r>
      <w:r>
        <w:rPr>
          <w:rFonts w:hint="default" w:ascii="Times New Roman" w:hAnsi="Times New Roman" w:cs="Times New Roman"/>
          <w:spacing w:val="0"/>
          <w:sz w:val="31"/>
          <w:szCs w:val="31"/>
          <w:shd w:val="clear" w:fill="FFFFFF"/>
        </w:rPr>
        <w:t>“</w:t>
      </w:r>
      <w:r>
        <w:rPr>
          <w:rFonts w:hint="eastAsia" w:ascii="仿宋_GB2312" w:eastAsia="仿宋_GB2312" w:cs="仿宋_GB2312"/>
          <w:spacing w:val="0"/>
          <w:sz w:val="31"/>
          <w:szCs w:val="31"/>
          <w:shd w:val="clear" w:fill="FFFFFF"/>
        </w:rPr>
        <w:t>蚕茧增量</w:t>
      </w:r>
      <w:r>
        <w:rPr>
          <w:rFonts w:hint="default" w:ascii="Times New Roman" w:hAnsi="Times New Roman" w:cs="Times New Roman"/>
          <w:spacing w:val="0"/>
          <w:sz w:val="31"/>
          <w:szCs w:val="31"/>
          <w:shd w:val="clear" w:fill="FFFFFF"/>
        </w:rPr>
        <w:t>”</w:t>
      </w:r>
      <w:r>
        <w:rPr>
          <w:rFonts w:hint="eastAsia" w:ascii="仿宋_GB2312" w:eastAsia="仿宋_GB2312" w:cs="仿宋_GB2312"/>
          <w:spacing w:val="0"/>
          <w:sz w:val="31"/>
          <w:szCs w:val="31"/>
          <w:shd w:val="clear" w:fill="FFFFFF"/>
        </w:rPr>
        <w:t>；大力推广</w:t>
      </w:r>
      <w:r>
        <w:rPr>
          <w:rFonts w:hint="default" w:ascii="Times New Roman" w:hAnsi="Times New Roman" w:cs="Times New Roman"/>
          <w:spacing w:val="0"/>
          <w:sz w:val="31"/>
          <w:szCs w:val="31"/>
          <w:shd w:val="clear" w:fill="FFFFFF"/>
        </w:rPr>
        <w:t>“</w:t>
      </w:r>
      <w:r>
        <w:rPr>
          <w:rFonts w:hint="eastAsia" w:ascii="仿宋_GB2312" w:eastAsia="仿宋_GB2312" w:cs="仿宋_GB2312"/>
          <w:spacing w:val="0"/>
          <w:sz w:val="31"/>
          <w:szCs w:val="31"/>
          <w:shd w:val="clear" w:fill="FFFFFF"/>
        </w:rPr>
        <w:t>桂蚕</w:t>
      </w:r>
      <w:r>
        <w:rPr>
          <w:rFonts w:hint="default" w:ascii="Times New Roman" w:hAnsi="Times New Roman" w:cs="Times New Roman"/>
          <w:spacing w:val="0"/>
          <w:sz w:val="31"/>
          <w:szCs w:val="31"/>
          <w:shd w:val="clear" w:fill="FFFFFF"/>
        </w:rPr>
        <w:t>8</w:t>
      </w:r>
      <w:r>
        <w:rPr>
          <w:rFonts w:hint="eastAsia" w:ascii="仿宋_GB2312" w:eastAsia="仿宋_GB2312" w:cs="仿宋_GB2312"/>
          <w:spacing w:val="0"/>
          <w:sz w:val="31"/>
          <w:szCs w:val="31"/>
          <w:shd w:val="clear" w:fill="FFFFFF"/>
        </w:rPr>
        <w:t>号</w:t>
      </w:r>
      <w:r>
        <w:rPr>
          <w:rFonts w:hint="default" w:ascii="Times New Roman" w:hAnsi="Times New Roman" w:cs="Times New Roman"/>
          <w:spacing w:val="0"/>
          <w:sz w:val="31"/>
          <w:szCs w:val="31"/>
          <w:shd w:val="clear" w:fill="FFFFFF"/>
        </w:rPr>
        <w:t>”</w:t>
      </w:r>
      <w:r>
        <w:rPr>
          <w:rFonts w:hint="eastAsia" w:ascii="仿宋_GB2312" w:eastAsia="仿宋_GB2312" w:cs="仿宋_GB2312"/>
          <w:spacing w:val="0"/>
          <w:sz w:val="31"/>
          <w:szCs w:val="31"/>
          <w:shd w:val="clear" w:fill="FFFFFF"/>
        </w:rPr>
        <w:t>、</w:t>
      </w:r>
      <w:r>
        <w:rPr>
          <w:rFonts w:hint="default" w:ascii="Times New Roman" w:hAnsi="Times New Roman" w:cs="Times New Roman"/>
          <w:spacing w:val="0"/>
          <w:sz w:val="31"/>
          <w:szCs w:val="31"/>
          <w:shd w:val="clear" w:fill="FFFFFF"/>
        </w:rPr>
        <w:t>“</w:t>
      </w:r>
      <w:r>
        <w:rPr>
          <w:rFonts w:hint="eastAsia" w:ascii="仿宋_GB2312" w:eastAsia="仿宋_GB2312" w:cs="仿宋_GB2312"/>
          <w:spacing w:val="0"/>
          <w:sz w:val="31"/>
          <w:szCs w:val="31"/>
          <w:shd w:val="clear" w:fill="FFFFFF"/>
        </w:rPr>
        <w:t>桂桑</w:t>
      </w:r>
      <w:r>
        <w:rPr>
          <w:rFonts w:hint="default" w:ascii="Times New Roman" w:hAnsi="Times New Roman" w:cs="Times New Roman"/>
          <w:spacing w:val="0"/>
          <w:sz w:val="31"/>
          <w:szCs w:val="31"/>
          <w:shd w:val="clear" w:fill="FFFFFF"/>
        </w:rPr>
        <w:t>6</w:t>
      </w:r>
      <w:r>
        <w:rPr>
          <w:rFonts w:hint="eastAsia" w:ascii="仿宋_GB2312" w:eastAsia="仿宋_GB2312" w:cs="仿宋_GB2312"/>
          <w:spacing w:val="0"/>
          <w:sz w:val="31"/>
          <w:szCs w:val="31"/>
          <w:shd w:val="clear" w:fill="FFFFFF"/>
        </w:rPr>
        <w:t>号</w:t>
      </w:r>
      <w:r>
        <w:rPr>
          <w:rFonts w:hint="default" w:ascii="Times New Roman" w:hAnsi="Times New Roman" w:cs="Times New Roman"/>
          <w:spacing w:val="0"/>
          <w:sz w:val="31"/>
          <w:szCs w:val="31"/>
          <w:shd w:val="clear" w:fill="FFFFFF"/>
        </w:rPr>
        <w:t>”</w:t>
      </w:r>
      <w:r>
        <w:rPr>
          <w:rFonts w:hint="eastAsia" w:ascii="仿宋_GB2312" w:eastAsia="仿宋_GB2312" w:cs="仿宋_GB2312"/>
          <w:spacing w:val="0"/>
          <w:sz w:val="31"/>
          <w:szCs w:val="31"/>
          <w:shd w:val="clear" w:fill="FFFFFF"/>
        </w:rPr>
        <w:t>等优良蚕桑新品种，进一步加大先进实用技术和省力机具推广应用，提高良种繁育、种桑养蚕劳动效率和组织化程度，提升养蚕成功率和蚕茧产量质量。</w:t>
      </w:r>
    </w:p>
    <w:p w14:paraId="377A0A88">
      <w:pPr>
        <w:pStyle w:val="3"/>
        <w:keepNext w:val="0"/>
        <w:keepLines w:val="0"/>
        <w:widowControl/>
        <w:suppressLineNumbers w:val="0"/>
        <w:spacing w:line="525" w:lineRule="atLeast"/>
        <w:ind w:right="-510"/>
      </w:pPr>
      <w:r>
        <w:rPr>
          <w:rFonts w:hint="default" w:ascii="Times New Roman" w:hAnsi="Times New Roman" w:cs="Times New Roman"/>
          <w:sz w:val="31"/>
          <w:szCs w:val="31"/>
        </w:rPr>
        <w:t>    </w:t>
      </w:r>
      <w:r>
        <w:rPr>
          <w:rFonts w:hint="eastAsia" w:ascii="楷体" w:hAnsi="楷体" w:eastAsia="楷体" w:cs="楷体"/>
          <w:sz w:val="31"/>
          <w:szCs w:val="31"/>
        </w:rPr>
        <w:t>（五）</w:t>
      </w:r>
      <w:r>
        <w:rPr>
          <w:rFonts w:hint="eastAsia" w:ascii="楷体" w:hAnsi="楷体" w:eastAsia="楷体" w:cs="楷体"/>
          <w:spacing w:val="0"/>
          <w:sz w:val="31"/>
          <w:szCs w:val="31"/>
          <w:shd w:val="clear" w:fill="FFFFFF"/>
        </w:rPr>
        <w:t>提高</w:t>
      </w:r>
      <w:r>
        <w:rPr>
          <w:rFonts w:hint="eastAsia" w:ascii="楷体" w:hAnsi="楷体" w:eastAsia="楷体" w:cs="楷体"/>
          <w:sz w:val="31"/>
          <w:szCs w:val="31"/>
        </w:rPr>
        <w:t>蚕桑生产信息化管理水平。</w:t>
      </w:r>
      <w:r>
        <w:rPr>
          <w:rFonts w:hint="eastAsia" w:ascii="仿宋_GB2312" w:eastAsia="仿宋_GB2312" w:cs="仿宋_GB2312"/>
          <w:spacing w:val="0"/>
          <w:sz w:val="31"/>
          <w:szCs w:val="31"/>
          <w:shd w:val="clear" w:fill="FFFFFF"/>
        </w:rPr>
        <w:t>探索引进智慧蚕房管家系统、蚕种质量信息管理系统、智慧蚕业云平台等信息化技术，引进宜机品种、宽</w:t>
      </w:r>
      <w:r>
        <w:rPr>
          <w:rFonts w:hint="eastAsia" w:ascii="仿宋_GB2312" w:eastAsia="仿宋_GB2312" w:cs="仿宋_GB2312"/>
          <w:sz w:val="31"/>
          <w:szCs w:val="31"/>
        </w:rPr>
        <w:t>窄</w:t>
      </w:r>
      <w:r>
        <w:rPr>
          <w:rFonts w:hint="eastAsia" w:ascii="仿宋_GB2312" w:eastAsia="仿宋_GB2312" w:cs="仿宋_GB2312"/>
          <w:spacing w:val="0"/>
          <w:sz w:val="31"/>
          <w:szCs w:val="31"/>
          <w:shd w:val="clear" w:fill="FFFFFF"/>
        </w:rPr>
        <w:t>行距种植、水肥一体化建设等措施，推进农机农艺和信息化深度融合，推广标准化种桑养蚕技术，提高蚕桑生产</w:t>
      </w:r>
      <w:r>
        <w:rPr>
          <w:rFonts w:hint="eastAsia" w:ascii="仿宋_GB2312" w:eastAsia="仿宋_GB2312" w:cs="仿宋_GB2312"/>
          <w:sz w:val="31"/>
          <w:szCs w:val="31"/>
        </w:rPr>
        <w:t>信息化</w:t>
      </w:r>
      <w:r>
        <w:rPr>
          <w:rFonts w:hint="eastAsia" w:ascii="仿宋_GB2312" w:eastAsia="仿宋_GB2312" w:cs="仿宋_GB2312"/>
          <w:spacing w:val="0"/>
          <w:sz w:val="31"/>
          <w:szCs w:val="31"/>
          <w:shd w:val="clear" w:fill="FFFFFF"/>
        </w:rPr>
        <w:t>管理水平。</w:t>
      </w:r>
    </w:p>
    <w:p w14:paraId="14192674">
      <w:pPr>
        <w:pStyle w:val="3"/>
        <w:keepNext w:val="0"/>
        <w:keepLines w:val="0"/>
        <w:widowControl/>
        <w:suppressLineNumbers w:val="0"/>
        <w:spacing w:line="525" w:lineRule="atLeast"/>
        <w:ind w:left="0" w:right="-510" w:firstLine="660"/>
      </w:pPr>
      <w:r>
        <w:rPr>
          <w:rFonts w:hint="eastAsia" w:ascii="楷体" w:hAnsi="楷体" w:eastAsia="楷体" w:cs="楷体"/>
          <w:color w:val="auto"/>
          <w:spacing w:val="0"/>
          <w:sz w:val="31"/>
          <w:szCs w:val="31"/>
          <w:shd w:val="clear" w:fill="FFFFFF"/>
        </w:rPr>
        <w:t>（六）</w:t>
      </w:r>
      <w:r>
        <w:rPr>
          <w:rFonts w:hint="eastAsia" w:ascii="楷体" w:hAnsi="楷体" w:eastAsia="楷体" w:cs="楷体"/>
          <w:color w:val="auto"/>
          <w:sz w:val="31"/>
          <w:szCs w:val="31"/>
        </w:rPr>
        <w:t>完善标准体系，强化试验鉴定能力建设。</w:t>
      </w:r>
      <w:r>
        <w:rPr>
          <w:rFonts w:hint="eastAsia" w:ascii="仿宋_GB2312" w:eastAsia="仿宋_GB2312" w:cs="仿宋_GB2312"/>
          <w:color w:val="auto"/>
          <w:sz w:val="31"/>
          <w:szCs w:val="31"/>
        </w:rPr>
        <w:t>积极推动蚕桑机械产品、作业质量、作业技术规程等方面标准体系的创建，引导标准化协会、企业、科研院所、大学等部门参与国家标准、行业标准、地方标准和团体标准的研究和制定。强化试验鉴定能力，缩短鉴定周期。</w:t>
      </w:r>
    </w:p>
    <w:p w14:paraId="02821B71">
      <w:pPr>
        <w:pStyle w:val="3"/>
        <w:keepNext w:val="0"/>
        <w:keepLines w:val="0"/>
        <w:widowControl/>
        <w:suppressLineNumbers w:val="0"/>
        <w:spacing w:line="525" w:lineRule="atLeast"/>
        <w:ind w:left="0" w:right="-510" w:firstLine="645"/>
      </w:pPr>
      <w:r>
        <w:rPr>
          <w:rFonts w:hint="eastAsia" w:ascii="黑体" w:hAnsi="宋体" w:eastAsia="黑体" w:cs="黑体"/>
          <w:color w:val="auto"/>
          <w:sz w:val="31"/>
          <w:szCs w:val="31"/>
        </w:rPr>
        <w:t>五、保障措施</w:t>
      </w:r>
    </w:p>
    <w:p w14:paraId="7472583F">
      <w:pPr>
        <w:pStyle w:val="3"/>
        <w:keepNext w:val="0"/>
        <w:keepLines w:val="0"/>
        <w:widowControl/>
        <w:suppressLineNumbers w:val="0"/>
        <w:spacing w:line="525" w:lineRule="atLeast"/>
        <w:ind w:left="0" w:right="-510" w:firstLine="645"/>
      </w:pPr>
      <w:r>
        <w:rPr>
          <w:rFonts w:hint="eastAsia" w:ascii="楷体" w:hAnsi="楷体" w:eastAsia="楷体" w:cs="楷体"/>
          <w:sz w:val="31"/>
          <w:szCs w:val="31"/>
          <w:shd w:val="clear" w:fill="FFFFFF"/>
        </w:rPr>
        <w:t>（一）加强组织领导，压紧压实</w:t>
      </w:r>
      <w:r>
        <w:rPr>
          <w:rFonts w:hint="eastAsia" w:ascii="楷体" w:hAnsi="楷体" w:eastAsia="楷体" w:cs="楷体"/>
          <w:sz w:val="31"/>
          <w:szCs w:val="31"/>
        </w:rPr>
        <w:t>责任。</w:t>
      </w:r>
      <w:r>
        <w:rPr>
          <w:rFonts w:hint="eastAsia" w:ascii="仿宋_GB2312" w:eastAsia="仿宋_GB2312" w:cs="仿宋_GB2312"/>
          <w:sz w:val="31"/>
          <w:szCs w:val="31"/>
        </w:rPr>
        <w:t>成立广西推进蚕桑生产机械化高质量发展行动工作推进专班，负责统筹协调全区蚕桑生产机械化政策制定调整、产业发展规划等，及时协调解决蚕桑生产机械化发展的重大问题，专班下设办公室负责日常工作。各地可参照成立相应的组织机构，负责本地区蚕桑生产机械化发展的组织协调。</w:t>
      </w:r>
    </w:p>
    <w:p w14:paraId="0E641A55">
      <w:pPr>
        <w:pStyle w:val="3"/>
        <w:keepNext w:val="0"/>
        <w:keepLines w:val="0"/>
        <w:widowControl/>
        <w:suppressLineNumbers w:val="0"/>
        <w:shd w:val="clear" w:fill="FFFFFF"/>
        <w:spacing w:before="0" w:beforeAutospacing="0" w:after="0" w:afterAutospacing="0" w:line="525" w:lineRule="atLeast"/>
        <w:ind w:left="0" w:right="-510" w:firstLine="645"/>
        <w:jc w:val="both"/>
      </w:pPr>
      <w:r>
        <w:rPr>
          <w:rFonts w:hint="eastAsia" w:ascii="楷体" w:hAnsi="楷体" w:eastAsia="楷体" w:cs="楷体"/>
          <w:sz w:val="31"/>
          <w:szCs w:val="31"/>
          <w:shd w:val="clear" w:fill="FFFFFF"/>
        </w:rPr>
        <w:t>（二）强化政策支持，加大资金投入。</w:t>
      </w:r>
      <w:r>
        <w:rPr>
          <w:rFonts w:hint="eastAsia" w:ascii="仿宋_GB2312" w:eastAsia="仿宋_GB2312" w:cs="仿宋_GB2312"/>
          <w:sz w:val="31"/>
          <w:szCs w:val="31"/>
          <w:shd w:val="clear" w:fill="FFFFFF"/>
        </w:rPr>
        <w:t>统筹各类农业生产发展资金（乡村振兴资金），通过项目倾斜支持和成套设备新产品试点补贴等政策加大财政投入力度，扶持蚕桑产业高质量发展。</w:t>
      </w:r>
    </w:p>
    <w:p w14:paraId="77D784CC">
      <w:pPr>
        <w:pStyle w:val="3"/>
        <w:keepNext w:val="0"/>
        <w:keepLines w:val="0"/>
        <w:widowControl/>
        <w:suppressLineNumbers w:val="0"/>
        <w:spacing w:line="315" w:lineRule="atLeast"/>
        <w:ind w:left="0" w:firstLine="645"/>
      </w:pPr>
      <w:r>
        <w:rPr>
          <w:rFonts w:hint="eastAsia" w:ascii="楷体" w:hAnsi="楷体" w:eastAsia="楷体" w:cs="楷体"/>
          <w:sz w:val="31"/>
          <w:szCs w:val="31"/>
          <w:shd w:val="clear" w:fill="FFFFFF"/>
        </w:rPr>
        <w:t>（三）加强宣传引导，营造良好氛围。</w:t>
      </w:r>
      <w:r>
        <w:rPr>
          <w:rFonts w:hint="eastAsia" w:ascii="仿宋_GB2312" w:eastAsia="仿宋_GB2312" w:cs="仿宋_GB2312"/>
          <w:sz w:val="31"/>
          <w:szCs w:val="31"/>
          <w:shd w:val="clear" w:fill="FFFFFF"/>
        </w:rPr>
        <w:t>及时总结各地先进经验和做法，</w:t>
      </w:r>
      <w:r>
        <w:rPr>
          <w:rFonts w:hint="eastAsia" w:ascii="仿宋_GB2312" w:eastAsia="仿宋_GB2312" w:cs="仿宋_GB2312"/>
          <w:sz w:val="31"/>
          <w:szCs w:val="31"/>
        </w:rPr>
        <w:t>通过培训班、现场会、</w:t>
      </w:r>
      <w:r>
        <w:rPr>
          <w:rFonts w:hint="default" w:ascii="Times New Roman" w:hAnsi="Times New Roman" w:cs="Times New Roman"/>
          <w:sz w:val="31"/>
          <w:szCs w:val="31"/>
        </w:rPr>
        <w:t>“</w:t>
      </w:r>
      <w:r>
        <w:rPr>
          <w:rFonts w:hint="eastAsia" w:ascii="仿宋_GB2312" w:eastAsia="仿宋_GB2312" w:cs="仿宋_GB2312"/>
          <w:sz w:val="31"/>
          <w:szCs w:val="31"/>
        </w:rPr>
        <w:t>田间日</w:t>
      </w:r>
      <w:r>
        <w:rPr>
          <w:rFonts w:hint="default" w:ascii="Times New Roman" w:hAnsi="Times New Roman" w:cs="Times New Roman"/>
          <w:sz w:val="31"/>
          <w:szCs w:val="31"/>
        </w:rPr>
        <w:t>”</w:t>
      </w:r>
      <w:r>
        <w:rPr>
          <w:rFonts w:hint="eastAsia" w:ascii="仿宋_GB2312" w:eastAsia="仿宋_GB2312" w:cs="仿宋_GB2312"/>
          <w:sz w:val="31"/>
          <w:szCs w:val="31"/>
        </w:rPr>
        <w:t>等多种形式，集中展示蚕桑生产机械化推进工作成果，</w:t>
      </w:r>
      <w:r>
        <w:rPr>
          <w:rFonts w:hint="eastAsia" w:ascii="仿宋_GB2312" w:eastAsia="仿宋_GB2312" w:cs="仿宋_GB2312"/>
          <w:sz w:val="31"/>
          <w:szCs w:val="31"/>
          <w:shd w:val="clear" w:fill="FFFFFF"/>
        </w:rPr>
        <w:t>邀请相关领域专家对蚕农进行技术培训，</w:t>
      </w:r>
      <w:r>
        <w:rPr>
          <w:rFonts w:hint="eastAsia" w:ascii="仿宋_GB2312" w:eastAsia="仿宋_GB2312" w:cs="仿宋_GB2312"/>
          <w:sz w:val="31"/>
          <w:szCs w:val="31"/>
        </w:rPr>
        <w:t>充分利用电视、报刊、网络等多种媒体，开展主题突出、形式多样的宣传报道，营造良好舆论氛围。</w:t>
      </w:r>
    </w:p>
    <w:p w14:paraId="022AFB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YwNjdlZTc5NDlhMGY5ODVlNDQyMmIyY2QzNGMxY2QifQ=="/>
  </w:docVars>
  <w:rsids>
    <w:rsidRoot w:val="00000000"/>
    <w:rsid w:val="42A85B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1</TotalTime>
  <ScaleCrop>false</ScaleCrop>
  <LinksUpToDate>false</LinksUpToDate>
  <CharactersWithSpaces>0</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2024-07-15T05:22:00Z</dcterms:created>
  <dc:creator>Dell</dc:creator>
  <cp:lastModifiedBy>Dell</cp:lastModifiedBy>
  <dcterms:modified xsi:type="dcterms:W3CDTF">2024-07-15T05:23:13Z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8E3958BA19F243599E354AE9D8DDFE58_12</vt:lpwstr>
  </property>
</Properties>
</file>