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62B1">
      <w:pPr>
        <w:spacing w:line="574" w:lineRule="exact"/>
        <w:rPr>
          <w:rFonts w:ascii="黑体" w:hAnsi="黑体" w:eastAsia="黑体"/>
          <w:bCs/>
          <w:sz w:val="32"/>
          <w:szCs w:val="32"/>
        </w:rPr>
      </w:pPr>
      <w:r>
        <w:rPr>
          <w:rFonts w:hint="eastAsia" w:ascii="黑体" w:hAnsi="黑体" w:eastAsia="黑体"/>
          <w:bCs/>
          <w:sz w:val="32"/>
          <w:szCs w:val="32"/>
        </w:rPr>
        <w:t>附件</w:t>
      </w:r>
    </w:p>
    <w:p w14:paraId="056D7380">
      <w:pPr>
        <w:spacing w:line="574" w:lineRule="exact"/>
        <w:rPr>
          <w:rFonts w:ascii="黑体" w:hAnsi="黑体" w:eastAsia="黑体"/>
          <w:bCs/>
          <w:sz w:val="32"/>
          <w:szCs w:val="32"/>
        </w:rPr>
      </w:pPr>
    </w:p>
    <w:p w14:paraId="17D15D54">
      <w:pPr>
        <w:spacing w:line="574"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202</w:t>
      </w:r>
      <w:r>
        <w:rPr>
          <w:rFonts w:ascii="Times New Roman" w:hAnsi="Times New Roman" w:eastAsia="方正小标宋简体"/>
          <w:bCs/>
          <w:sz w:val="44"/>
          <w:szCs w:val="44"/>
          <w:lang w:val="en"/>
        </w:rPr>
        <w:t>6</w:t>
      </w:r>
      <w:r>
        <w:rPr>
          <w:rFonts w:ascii="Times New Roman" w:hAnsi="Times New Roman" w:eastAsia="方正小标宋简体"/>
          <w:bCs/>
          <w:sz w:val="44"/>
          <w:szCs w:val="44"/>
        </w:rPr>
        <w:t>年广西糖料蔗良法技术推广工作</w:t>
      </w:r>
    </w:p>
    <w:p w14:paraId="6DB436A7">
      <w:pPr>
        <w:spacing w:line="574" w:lineRule="exact"/>
        <w:jc w:val="center"/>
        <w:rPr>
          <w:rFonts w:ascii="Times New Roman" w:hAnsi="Times New Roman" w:eastAsia="楷体"/>
          <w:bCs/>
          <w:sz w:val="44"/>
          <w:szCs w:val="44"/>
        </w:rPr>
      </w:pPr>
      <w:r>
        <w:rPr>
          <w:rFonts w:ascii="Times New Roman" w:hAnsi="Times New Roman" w:eastAsia="方正小标宋简体"/>
          <w:bCs/>
          <w:sz w:val="44"/>
          <w:szCs w:val="44"/>
        </w:rPr>
        <w:t>实施方案</w:t>
      </w:r>
    </w:p>
    <w:p w14:paraId="74E5197B">
      <w:pPr>
        <w:adjustRightInd w:val="0"/>
        <w:snapToGrid w:val="0"/>
        <w:spacing w:line="574" w:lineRule="exact"/>
        <w:jc w:val="center"/>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w:t>
      </w:r>
      <w:r>
        <w:rPr>
          <w:rFonts w:hint="eastAsia" w:ascii="Times New Roman" w:hAnsi="Times New Roman" w:eastAsia="楷体_GB2312"/>
          <w:snapToGrid w:val="0"/>
          <w:kern w:val="21"/>
          <w:sz w:val="32"/>
          <w:szCs w:val="32"/>
        </w:rPr>
        <w:t>征求意见稿</w:t>
      </w:r>
      <w:r>
        <w:rPr>
          <w:rFonts w:ascii="Times New Roman" w:hAnsi="Times New Roman" w:eastAsia="楷体_GB2312"/>
          <w:snapToGrid w:val="0"/>
          <w:kern w:val="21"/>
          <w:sz w:val="32"/>
          <w:szCs w:val="32"/>
        </w:rPr>
        <w:t>）</w:t>
      </w:r>
    </w:p>
    <w:p w14:paraId="769D01CC">
      <w:pPr>
        <w:adjustRightInd w:val="0"/>
        <w:snapToGrid w:val="0"/>
        <w:spacing w:line="574" w:lineRule="exact"/>
        <w:jc w:val="center"/>
        <w:rPr>
          <w:rFonts w:ascii="Times New Roman" w:hAnsi="Times New Roman" w:eastAsia="楷体_GB2312"/>
          <w:snapToGrid w:val="0"/>
          <w:kern w:val="21"/>
          <w:sz w:val="32"/>
          <w:szCs w:val="32"/>
        </w:rPr>
      </w:pPr>
    </w:p>
    <w:p w14:paraId="58263692">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仿宋_GB2312"/>
          <w:snapToGrid w:val="0"/>
          <w:kern w:val="21"/>
          <w:sz w:val="32"/>
          <w:szCs w:val="32"/>
        </w:rPr>
        <w:t>为贯彻落实中央有关糖业发展的支持政策和自治区人民政府办公厅印发的《加快提升糖料蔗机械化收获水平三年行动方案（2025—2027年）》文件要求，进一步推广糖料蔗良法技术，提高糖料蔗生产机械化水平特别是收获机械化水平，制定本方案。</w:t>
      </w:r>
    </w:p>
    <w:p w14:paraId="25806B5F">
      <w:pPr>
        <w:adjustRightInd w:val="0"/>
        <w:snapToGrid w:val="0"/>
        <w:spacing w:line="574" w:lineRule="exact"/>
        <w:ind w:firstLine="640" w:firstLineChars="200"/>
        <w:rPr>
          <w:rFonts w:ascii="Times New Roman" w:hAnsi="Times New Roman" w:eastAsia="黑体"/>
          <w:snapToGrid w:val="0"/>
          <w:kern w:val="21"/>
          <w:sz w:val="32"/>
          <w:szCs w:val="32"/>
        </w:rPr>
      </w:pPr>
      <w:r>
        <w:rPr>
          <w:rFonts w:hint="eastAsia" w:ascii="黑体" w:hAnsi="黑体" w:eastAsia="黑体"/>
          <w:snapToGrid w:val="0"/>
          <w:kern w:val="21"/>
          <w:sz w:val="32"/>
          <w:szCs w:val="32"/>
        </w:rPr>
        <w:t>一、</w:t>
      </w:r>
      <w:r>
        <w:rPr>
          <w:rFonts w:ascii="黑体" w:hAnsi="黑体" w:eastAsia="黑体"/>
          <w:snapToGrid w:val="0"/>
          <w:kern w:val="21"/>
          <w:sz w:val="32"/>
          <w:szCs w:val="32"/>
        </w:rPr>
        <w:t>总体要</w:t>
      </w:r>
      <w:r>
        <w:rPr>
          <w:rFonts w:ascii="Times New Roman" w:hAnsi="Times New Roman" w:eastAsia="黑体"/>
          <w:snapToGrid w:val="0"/>
          <w:kern w:val="21"/>
          <w:sz w:val="32"/>
          <w:szCs w:val="32"/>
        </w:rPr>
        <w:t>求</w:t>
      </w:r>
    </w:p>
    <w:p w14:paraId="4FAFA5CD">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通过实施糖料蔗良法技术推广补助政策，利用一年时间，在全区范围加快推广机械化联合种植和机械化收获技术，力争2025/2026</w:t>
      </w:r>
      <w:r>
        <w:rPr>
          <w:rFonts w:hint="eastAsia" w:ascii="Times New Roman" w:hAnsi="Times New Roman" w:eastAsia="仿宋_GB2312"/>
          <w:snapToGrid w:val="0"/>
          <w:kern w:val="21"/>
          <w:sz w:val="32"/>
          <w:szCs w:val="32"/>
        </w:rPr>
        <w:t>年</w:t>
      </w:r>
      <w:r>
        <w:rPr>
          <w:rFonts w:ascii="Times New Roman" w:hAnsi="Times New Roman" w:eastAsia="仿宋_GB2312"/>
          <w:snapToGrid w:val="0"/>
          <w:kern w:val="21"/>
          <w:sz w:val="32"/>
          <w:szCs w:val="32"/>
        </w:rPr>
        <w:t>榨季糖料蔗收获机械化率达到10%。</w:t>
      </w:r>
    </w:p>
    <w:p w14:paraId="36C7EBA8">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二、推广糖料蔗生产机械化技术</w:t>
      </w:r>
    </w:p>
    <w:p w14:paraId="44722063">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（一）糖料蔗生产机械化作业补贴</w:t>
      </w:r>
    </w:p>
    <w:p w14:paraId="66F64530">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1.任务目标</w:t>
      </w:r>
    </w:p>
    <w:p w14:paraId="5AE1246F">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（1）全年推广1.2米及以上行距，</w:t>
      </w:r>
      <w:r>
        <w:rPr>
          <w:rFonts w:ascii="Times New Roman" w:hAnsi="Times New Roman" w:eastAsia="仿宋_GB2312"/>
          <w:snapToGrid w:val="0"/>
          <w:sz w:val="32"/>
          <w:szCs w:val="32"/>
        </w:rPr>
        <w:t>机械化深翻开沟及种植作业</w:t>
      </w:r>
      <w:r>
        <w:rPr>
          <w:rFonts w:ascii="Times New Roman" w:hAnsi="Times New Roman" w:eastAsia="仿宋_GB2312"/>
          <w:snapToGrid w:val="0"/>
          <w:kern w:val="21"/>
          <w:sz w:val="32"/>
          <w:szCs w:val="32"/>
        </w:rPr>
        <w:t>技术新植蔗面积120万亩以上。（如果中央下达资金达不到预算，取消全年推广1.2米及以上行距，机械化深翻开沟及种植作业补贴环节）</w:t>
      </w:r>
    </w:p>
    <w:p w14:paraId="2A79446F">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（2）全年</w:t>
      </w:r>
      <w:r>
        <w:rPr>
          <w:rFonts w:ascii="Times New Roman" w:hAnsi="Times New Roman" w:eastAsia="仿宋_GB2312"/>
          <w:snapToGrid w:val="0"/>
          <w:sz w:val="32"/>
          <w:szCs w:val="32"/>
        </w:rPr>
        <w:t>推广种植行距在1.2米及以上，采用机械化深翻及“北斗导航辅助驾驶一体化联合种植技术”（以下简称“联合种植”）的</w:t>
      </w:r>
      <w:r>
        <w:rPr>
          <w:rFonts w:ascii="Times New Roman" w:hAnsi="Times New Roman" w:eastAsia="仿宋_GB2312"/>
          <w:snapToGrid w:val="0"/>
          <w:kern w:val="21"/>
          <w:sz w:val="32"/>
          <w:szCs w:val="32"/>
        </w:rPr>
        <w:t>新植蔗</w:t>
      </w:r>
      <w:r>
        <w:rPr>
          <w:rFonts w:ascii="Times New Roman" w:hAnsi="Times New Roman" w:eastAsia="仿宋_GB2312"/>
          <w:snapToGrid w:val="0"/>
          <w:sz w:val="32"/>
          <w:szCs w:val="32"/>
        </w:rPr>
        <w:t>面积达20万亩。</w:t>
      </w:r>
    </w:p>
    <w:p w14:paraId="1C820B12">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w:t>
      </w:r>
      <w:r>
        <w:rPr>
          <w:rFonts w:ascii="Times New Roman" w:hAnsi="Times New Roman" w:eastAsia="仿宋_GB2312"/>
          <w:snapToGrid w:val="0"/>
          <w:kern w:val="21"/>
          <w:sz w:val="32"/>
          <w:szCs w:val="32"/>
        </w:rPr>
        <w:t>全年</w:t>
      </w:r>
      <w:r>
        <w:rPr>
          <w:rFonts w:ascii="Times New Roman" w:hAnsi="Times New Roman" w:eastAsia="仿宋_GB2312"/>
          <w:snapToGrid w:val="0"/>
          <w:sz w:val="32"/>
          <w:szCs w:val="32"/>
        </w:rPr>
        <w:t>推广种植行距在1.2米及以上，采用机械化深翻及“北斗导航辅助驾驶铺设滴管（喷管）一体化联合种植技术”（以下简称“联合种植+铺管”）的</w:t>
      </w:r>
      <w:r>
        <w:rPr>
          <w:rFonts w:ascii="Times New Roman" w:hAnsi="Times New Roman" w:eastAsia="仿宋_GB2312"/>
          <w:snapToGrid w:val="0"/>
          <w:kern w:val="21"/>
          <w:sz w:val="32"/>
          <w:szCs w:val="32"/>
        </w:rPr>
        <w:t>新植蔗</w:t>
      </w:r>
      <w:r>
        <w:rPr>
          <w:rFonts w:ascii="Times New Roman" w:hAnsi="Times New Roman" w:eastAsia="仿宋_GB2312"/>
          <w:snapToGrid w:val="0"/>
          <w:sz w:val="32"/>
          <w:szCs w:val="32"/>
        </w:rPr>
        <w:t>面积达20万亩。</w:t>
      </w:r>
    </w:p>
    <w:p w14:paraId="1841720F">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2025/2026年榨季推广采用机收“第一刀”后的机械化除杂技术（以下简称“机械化除杂”，分为“机械化切段除杂”和机械化整秆除杂），作业量达150万吨。机收“第一刀”指采用割铺机、割堆机、电动甘蔗剪、割草机、割灌机等机具完成田间第一刀采收作业。</w:t>
      </w:r>
    </w:p>
    <w:p w14:paraId="541A670B">
      <w:pPr>
        <w:pStyle w:val="6"/>
        <w:numPr>
          <w:ilvl w:val="0"/>
          <w:numId w:val="1"/>
        </w:numPr>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2025/2026年榨季推广机械化收获技术，联合机收和割堆、割铺面积达119万亩。</w:t>
      </w:r>
      <w:r>
        <w:rPr>
          <w:rFonts w:hint="default" w:ascii="Times New Roman" w:hAnsi="Times New Roman" w:eastAsia="仿宋_GB2312"/>
          <w:snapToGrid w:val="0"/>
          <w:color w:val="auto"/>
          <w:sz w:val="32"/>
          <w:szCs w:val="32"/>
        </w:rPr>
        <w:t xml:space="preserve">    </w:t>
      </w:r>
    </w:p>
    <w:p w14:paraId="0E142DC3">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2</w:t>
      </w:r>
      <w:r>
        <w:rPr>
          <w:rFonts w:ascii="Times New Roman" w:hAnsi="Times New Roman" w:eastAsia="仿宋_GB2312"/>
          <w:snapToGrid w:val="0"/>
          <w:kern w:val="21"/>
          <w:sz w:val="32"/>
          <w:szCs w:val="32"/>
        </w:rPr>
        <w:t>.补贴对象</w:t>
      </w:r>
    </w:p>
    <w:p w14:paraId="00183719">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bookmarkStart w:id="0" w:name="_Hlk213079649"/>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补贴对象为种植主体</w:t>
      </w:r>
      <w:bookmarkEnd w:id="0"/>
      <w:r>
        <w:rPr>
          <w:rFonts w:ascii="Times New Roman" w:hAnsi="Times New Roman" w:eastAsia="仿宋_GB2312"/>
          <w:snapToGrid w:val="0"/>
          <w:kern w:val="21"/>
          <w:sz w:val="32"/>
          <w:szCs w:val="32"/>
        </w:rPr>
        <w:t>。</w:t>
      </w:r>
    </w:p>
    <w:p w14:paraId="7CDD6700">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w:t>
      </w:r>
      <w:r>
        <w:rPr>
          <w:rFonts w:ascii="Times New Roman" w:hAnsi="Times New Roman" w:eastAsia="仿宋_GB2312"/>
          <w:snapToGrid w:val="0"/>
          <w:sz w:val="32"/>
          <w:szCs w:val="32"/>
        </w:rPr>
        <w:t>联合种植</w:t>
      </w:r>
      <w:r>
        <w:rPr>
          <w:rFonts w:ascii="Times New Roman" w:hAnsi="Times New Roman" w:eastAsia="仿宋_GB2312"/>
          <w:snapToGrid w:val="0"/>
          <w:kern w:val="21"/>
          <w:sz w:val="32"/>
          <w:szCs w:val="32"/>
        </w:rPr>
        <w:t>”</w:t>
      </w:r>
      <w:r>
        <w:rPr>
          <w:rFonts w:ascii="Times New Roman" w:hAnsi="Times New Roman" w:eastAsia="仿宋_GB2312"/>
          <w:snapToGrid w:val="0"/>
          <w:sz w:val="32"/>
          <w:szCs w:val="32"/>
        </w:rPr>
        <w:t>和“联合种植+铺管作业”，</w:t>
      </w:r>
      <w:r>
        <w:rPr>
          <w:rFonts w:ascii="Times New Roman" w:hAnsi="Times New Roman" w:eastAsia="仿宋_GB2312"/>
          <w:snapToGrid w:val="0"/>
          <w:kern w:val="21"/>
          <w:sz w:val="32"/>
          <w:szCs w:val="32"/>
        </w:rPr>
        <w:t>补贴对象为</w:t>
      </w:r>
      <w:bookmarkStart w:id="1" w:name="_Hlk213079678"/>
      <w:r>
        <w:rPr>
          <w:rFonts w:ascii="Times New Roman" w:hAnsi="Times New Roman" w:eastAsia="仿宋_GB2312"/>
          <w:snapToGrid w:val="0"/>
          <w:kern w:val="21"/>
          <w:sz w:val="32"/>
          <w:szCs w:val="32"/>
        </w:rPr>
        <w:t>种植主体</w:t>
      </w:r>
      <w:bookmarkEnd w:id="1"/>
      <w:r>
        <w:rPr>
          <w:rFonts w:ascii="Times New Roman" w:hAnsi="Times New Roman" w:eastAsia="仿宋_GB2312"/>
          <w:snapToGrid w:val="0"/>
          <w:sz w:val="32"/>
          <w:szCs w:val="32"/>
        </w:rPr>
        <w:t>。</w:t>
      </w:r>
    </w:p>
    <w:p w14:paraId="15D06608">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w:t>
      </w:r>
      <w:bookmarkStart w:id="2" w:name="_Hlk213079724"/>
      <w:r>
        <w:rPr>
          <w:rFonts w:ascii="Times New Roman" w:hAnsi="Times New Roman" w:eastAsia="仿宋_GB2312"/>
          <w:snapToGrid w:val="0"/>
          <w:kern w:val="21"/>
          <w:sz w:val="32"/>
          <w:szCs w:val="32"/>
        </w:rPr>
        <w:t>机械化收获补贴对象为机械化作业主体和种植主体</w:t>
      </w:r>
      <w:bookmarkEnd w:id="2"/>
      <w:r>
        <w:rPr>
          <w:rFonts w:ascii="Times New Roman" w:hAnsi="Times New Roman" w:eastAsia="仿宋_GB2312"/>
          <w:snapToGrid w:val="0"/>
          <w:kern w:val="21"/>
          <w:sz w:val="32"/>
          <w:szCs w:val="32"/>
        </w:rPr>
        <w:t xml:space="preserve">。 </w:t>
      </w:r>
    </w:p>
    <w:p w14:paraId="679DED1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w:t>
      </w:r>
      <w:bookmarkStart w:id="3" w:name="_Hlk213079830"/>
      <w:r>
        <w:rPr>
          <w:rFonts w:ascii="Times New Roman" w:hAnsi="Times New Roman" w:eastAsia="仿宋_GB2312"/>
          <w:snapToGrid w:val="0"/>
          <w:kern w:val="21"/>
          <w:sz w:val="32"/>
          <w:szCs w:val="32"/>
        </w:rPr>
        <w:t>机械化除杂作业补贴对象为机械化作业主体</w:t>
      </w:r>
      <w:bookmarkEnd w:id="3"/>
      <w:r>
        <w:rPr>
          <w:rFonts w:ascii="Times New Roman" w:hAnsi="Times New Roman" w:eastAsia="仿宋_GB2312"/>
          <w:snapToGrid w:val="0"/>
          <w:kern w:val="21"/>
          <w:sz w:val="32"/>
          <w:szCs w:val="32"/>
        </w:rPr>
        <w:t>。</w:t>
      </w:r>
    </w:p>
    <w:p w14:paraId="62AE864B">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3.补贴范围和补贴标准</w:t>
      </w:r>
    </w:p>
    <w:p w14:paraId="0634506F">
      <w:pPr>
        <w:adjustRightInd w:val="0"/>
        <w:snapToGrid w:val="0"/>
        <w:spacing w:line="574" w:lineRule="exact"/>
        <w:ind w:firstLine="640" w:firstLineChars="200"/>
        <w:rPr>
          <w:rFonts w:ascii="Times New Roman" w:hAnsi="Times New Roman" w:eastAsia="仿宋_GB2312"/>
          <w:snapToGrid w:val="0"/>
          <w:kern w:val="21"/>
          <w:sz w:val="32"/>
          <w:szCs w:val="32"/>
        </w:rPr>
      </w:pPr>
      <w:bookmarkStart w:id="4" w:name="_Hlk213079979"/>
      <w:r>
        <w:rPr>
          <w:rFonts w:ascii="Times New Roman" w:hAnsi="Times New Roman" w:eastAsia="仿宋_GB2312"/>
          <w:snapToGrid w:val="0"/>
          <w:kern w:val="21"/>
          <w:sz w:val="32"/>
          <w:szCs w:val="32"/>
        </w:rPr>
        <w:t>（1）</w:t>
      </w:r>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：1.2米及以上行距，补贴标准为60元/亩。</w:t>
      </w:r>
    </w:p>
    <w:p w14:paraId="01C0F7A3">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w:t>
      </w:r>
      <w:r>
        <w:rPr>
          <w:rFonts w:ascii="Times New Roman" w:hAnsi="Times New Roman" w:eastAsia="仿宋_GB2312"/>
          <w:snapToGrid w:val="0"/>
          <w:sz w:val="32"/>
          <w:szCs w:val="32"/>
        </w:rPr>
        <w:t>联合种植作业：</w:t>
      </w:r>
      <w:r>
        <w:rPr>
          <w:rFonts w:ascii="Times New Roman" w:hAnsi="Times New Roman" w:eastAsia="仿宋_GB2312"/>
          <w:snapToGrid w:val="0"/>
          <w:kern w:val="21"/>
          <w:sz w:val="32"/>
          <w:szCs w:val="32"/>
        </w:rPr>
        <w:t>110元/亩</w:t>
      </w:r>
      <w:r>
        <w:rPr>
          <w:rFonts w:ascii="Times New Roman" w:hAnsi="Times New Roman" w:eastAsia="仿宋_GB2312"/>
          <w:snapToGrid w:val="0"/>
          <w:sz w:val="32"/>
          <w:szCs w:val="32"/>
        </w:rPr>
        <w:t>。</w:t>
      </w:r>
    </w:p>
    <w:p w14:paraId="6E9DE866">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（3）联合种植+铺管作业：</w:t>
      </w:r>
      <w:r>
        <w:rPr>
          <w:rFonts w:ascii="Times New Roman" w:hAnsi="Times New Roman" w:eastAsia="仿宋_GB2312"/>
          <w:snapToGrid w:val="0"/>
          <w:kern w:val="21"/>
          <w:sz w:val="32"/>
          <w:szCs w:val="32"/>
        </w:rPr>
        <w:t>140元/亩</w:t>
      </w:r>
      <w:r>
        <w:rPr>
          <w:rFonts w:ascii="Times New Roman" w:hAnsi="Times New Roman" w:eastAsia="仿宋_GB2312"/>
          <w:snapToGrid w:val="0"/>
          <w:sz w:val="32"/>
          <w:szCs w:val="32"/>
        </w:rPr>
        <w:t>。</w:t>
      </w:r>
    </w:p>
    <w:p w14:paraId="085B88EC">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（4）</w:t>
      </w:r>
      <w:r>
        <w:rPr>
          <w:rFonts w:ascii="Times New Roman" w:hAnsi="Times New Roman" w:eastAsia="仿宋_GB2312"/>
          <w:snapToGrid w:val="0"/>
          <w:sz w:val="32"/>
          <w:szCs w:val="32"/>
        </w:rPr>
        <w:t>种植主体机收补贴：</w:t>
      </w:r>
    </w:p>
    <w:p w14:paraId="5A3E602F">
      <w:pPr>
        <w:adjustRightInd w:val="0"/>
        <w:snapToGrid w:val="0"/>
        <w:spacing w:line="574" w:lineRule="exact"/>
        <w:ind w:firstLine="640" w:firstLineChars="200"/>
        <w:rPr>
          <w:rFonts w:ascii="Times New Roman" w:hAnsi="Times New Roman" w:eastAsia="仿宋_GB2312"/>
          <w:snapToGrid w:val="0"/>
          <w:sz w:val="32"/>
          <w:szCs w:val="32"/>
          <w:lang w:val="en"/>
        </w:rPr>
      </w:pPr>
      <w:r>
        <w:rPr>
          <w:rFonts w:hint="eastAsia" w:ascii="宋体" w:hAnsi="宋体" w:cs="宋体"/>
          <w:snapToGrid w:val="0"/>
          <w:sz w:val="32"/>
          <w:szCs w:val="32"/>
        </w:rPr>
        <w:t>①</w:t>
      </w:r>
      <w:r>
        <w:rPr>
          <w:rFonts w:ascii="Times New Roman" w:hAnsi="Times New Roman" w:eastAsia="仿宋_GB2312"/>
          <w:snapToGrid w:val="0"/>
          <w:sz w:val="32"/>
          <w:szCs w:val="32"/>
        </w:rPr>
        <w:t>联合机收作业：</w:t>
      </w:r>
      <w:bookmarkStart w:id="5" w:name="_Hlk212198344"/>
      <w:r>
        <w:rPr>
          <w:rFonts w:ascii="Times New Roman" w:hAnsi="Times New Roman" w:eastAsia="仿宋_GB2312"/>
          <w:snapToGrid w:val="0"/>
          <w:sz w:val="32"/>
          <w:szCs w:val="32"/>
        </w:rPr>
        <w:t>补贴标准为</w:t>
      </w:r>
      <w:bookmarkEnd w:id="5"/>
      <w:r>
        <w:rPr>
          <w:rFonts w:ascii="Times New Roman" w:hAnsi="Times New Roman" w:eastAsia="仿宋_GB2312"/>
          <w:snapToGrid w:val="0"/>
          <w:sz w:val="32"/>
          <w:szCs w:val="32"/>
        </w:rPr>
        <w:t>180元/亩</w:t>
      </w:r>
      <w:r>
        <w:rPr>
          <w:rFonts w:ascii="Times New Roman" w:hAnsi="Times New Roman" w:eastAsia="仿宋_GB2312"/>
          <w:snapToGrid w:val="0"/>
          <w:sz w:val="32"/>
          <w:szCs w:val="32"/>
          <w:lang w:val="en"/>
        </w:rPr>
        <w:t>；</w:t>
      </w:r>
    </w:p>
    <w:p w14:paraId="2B9A8848">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cs="宋体"/>
          <w:snapToGrid w:val="0"/>
          <w:sz w:val="32"/>
          <w:szCs w:val="32"/>
        </w:rPr>
        <w:t>②</w:t>
      </w:r>
      <w:r>
        <w:rPr>
          <w:rFonts w:ascii="Times New Roman" w:hAnsi="Times New Roman" w:eastAsia="仿宋_GB2312"/>
          <w:snapToGrid w:val="0"/>
          <w:sz w:val="32"/>
          <w:szCs w:val="32"/>
        </w:rPr>
        <w:t>割铺、割堆机收作业：补贴标准为</w:t>
      </w:r>
      <w:r>
        <w:rPr>
          <w:rFonts w:ascii="Times New Roman" w:hAnsi="Times New Roman" w:eastAsia="仿宋_GB2312"/>
          <w:snapToGrid w:val="0"/>
          <w:sz w:val="32"/>
          <w:szCs w:val="32"/>
          <w:lang w:val="en"/>
        </w:rPr>
        <w:t>60元/亩。</w:t>
      </w:r>
    </w:p>
    <w:p w14:paraId="432DDDF7">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（5）</w:t>
      </w:r>
      <w:r>
        <w:rPr>
          <w:rFonts w:ascii="Times New Roman" w:hAnsi="Times New Roman" w:eastAsia="仿宋_GB2312"/>
          <w:snapToGrid w:val="0"/>
          <w:sz w:val="32"/>
          <w:szCs w:val="32"/>
        </w:rPr>
        <w:t>作业主体机收补贴。</w:t>
      </w:r>
    </w:p>
    <w:p w14:paraId="1CE2B78F">
      <w:pPr>
        <w:adjustRightInd w:val="0"/>
        <w:snapToGrid w:val="0"/>
        <w:spacing w:line="574" w:lineRule="exact"/>
        <w:ind w:firstLine="643" w:firstLineChars="200"/>
        <w:rPr>
          <w:rFonts w:ascii="Times New Roman" w:hAnsi="Times New Roman" w:eastAsia="仿宋_GB2312"/>
          <w:b/>
          <w:bCs/>
          <w:snapToGrid w:val="0"/>
          <w:sz w:val="32"/>
          <w:szCs w:val="32"/>
        </w:rPr>
      </w:pPr>
      <w:r>
        <w:rPr>
          <w:rFonts w:hint="eastAsia" w:ascii="宋体" w:hAnsi="宋体" w:cs="宋体"/>
          <w:b/>
          <w:bCs/>
          <w:snapToGrid w:val="0"/>
          <w:sz w:val="32"/>
          <w:szCs w:val="32"/>
        </w:rPr>
        <w:t>①</w:t>
      </w:r>
      <w:r>
        <w:rPr>
          <w:rFonts w:ascii="Times New Roman" w:hAnsi="Times New Roman" w:eastAsia="仿宋_GB2312"/>
          <w:b/>
          <w:bCs/>
          <w:snapToGrid w:val="0"/>
          <w:sz w:val="32"/>
          <w:szCs w:val="32"/>
        </w:rPr>
        <w:t>联合机收作业：</w:t>
      </w:r>
    </w:p>
    <w:p w14:paraId="5E48C4E3">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单机单榨季总作业面积&lt;200亩，补贴标准为200元/亩；200亩≤单机单榨季总作业面积&lt;500亩，补贴标准为250元/亩；单机单榨季总作业面积≥500亩，补贴标准为300元/亩。</w:t>
      </w:r>
    </w:p>
    <w:p w14:paraId="400D2327">
      <w:pPr>
        <w:adjustRightInd w:val="0"/>
        <w:snapToGrid w:val="0"/>
        <w:spacing w:line="574" w:lineRule="exact"/>
        <w:ind w:firstLine="643" w:firstLineChars="200"/>
        <w:rPr>
          <w:rFonts w:ascii="Times New Roman" w:hAnsi="Times New Roman" w:eastAsia="仿宋_GB2312"/>
          <w:snapToGrid w:val="0"/>
          <w:sz w:val="32"/>
          <w:szCs w:val="32"/>
        </w:rPr>
      </w:pPr>
      <w:r>
        <w:rPr>
          <w:rFonts w:hint="eastAsia" w:ascii="宋体" w:hAnsi="宋体" w:cs="宋体"/>
          <w:b/>
          <w:bCs/>
          <w:snapToGrid w:val="0"/>
          <w:sz w:val="32"/>
          <w:szCs w:val="32"/>
        </w:rPr>
        <w:t>②</w:t>
      </w:r>
      <w:r>
        <w:rPr>
          <w:rFonts w:ascii="Times New Roman" w:hAnsi="Times New Roman" w:eastAsia="仿宋_GB2312"/>
          <w:b/>
          <w:bCs/>
          <w:snapToGrid w:val="0"/>
          <w:sz w:val="32"/>
          <w:szCs w:val="32"/>
        </w:rPr>
        <w:t>割堆、割铺机收作业：</w:t>
      </w:r>
    </w:p>
    <w:p w14:paraId="4B420320">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单机单榨季作业面积&lt;300亩，补贴标准为80元/亩；300亩≤单机单榨季作业面积&lt;600亩，补贴标准为120元/亩；单机单榨季作业面积≥600亩，补贴标准为160元/亩。</w:t>
      </w:r>
    </w:p>
    <w:p w14:paraId="3E1FEC6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kern w:val="21"/>
          <w:sz w:val="32"/>
          <w:szCs w:val="32"/>
        </w:rPr>
        <w:t>（6）机械化切段除杂</w:t>
      </w:r>
      <w:r>
        <w:rPr>
          <w:rFonts w:ascii="Times New Roman" w:hAnsi="Times New Roman" w:eastAsia="仿宋_GB2312"/>
          <w:snapToGrid w:val="0"/>
          <w:sz w:val="32"/>
          <w:szCs w:val="32"/>
        </w:rPr>
        <w:t>作业、</w:t>
      </w:r>
      <w:r>
        <w:rPr>
          <w:rFonts w:ascii="Times New Roman" w:hAnsi="Times New Roman" w:eastAsia="仿宋_GB2312"/>
          <w:snapToGrid w:val="0"/>
          <w:kern w:val="21"/>
          <w:sz w:val="32"/>
          <w:szCs w:val="32"/>
        </w:rPr>
        <w:t>机械化整秆除杂</w:t>
      </w:r>
      <w:r>
        <w:rPr>
          <w:rFonts w:ascii="Times New Roman" w:hAnsi="Times New Roman" w:eastAsia="仿宋_GB2312"/>
          <w:snapToGrid w:val="0"/>
          <w:sz w:val="32"/>
          <w:szCs w:val="32"/>
        </w:rPr>
        <w:t>作业（试点）</w:t>
      </w:r>
      <w:bookmarkEnd w:id="4"/>
      <w:r>
        <w:rPr>
          <w:rFonts w:ascii="Times New Roman" w:hAnsi="Times New Roman" w:eastAsia="仿宋_GB2312"/>
          <w:snapToGrid w:val="0"/>
          <w:sz w:val="32"/>
          <w:szCs w:val="32"/>
        </w:rPr>
        <w:t>：采用机收“第一刀”后的除杂补贴标准为30元/吨。</w:t>
      </w:r>
    </w:p>
    <w:p w14:paraId="6361469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4.补贴方式</w:t>
      </w:r>
    </w:p>
    <w:p w14:paraId="088F240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先作业后补贴，直补到卡（账）。</w:t>
      </w:r>
    </w:p>
    <w:p w14:paraId="12EB9BA5">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.实施步骤。</w:t>
      </w:r>
    </w:p>
    <w:p w14:paraId="5D47BE3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补贴采取人工现场核验方式核定符合条件的面积。由乡镇（街道办事处）组织制糖企业、糖料蔗种植主体完成作业面积和补贴资金核定并公示，报县级农机主管部门审核汇总后，报县级财政部门，县级财政部门核拨资金，由县级财政部门或农机主管部门按照国库集中支付相关规定将补贴款及时拨付给补贴对象，符合广西惠民惠农补贴资金“一卡通”系统发放条件的补贴资金要通过广西惠民惠农补贴资金“一卡通”系统拨付给补贴对象。</w:t>
      </w:r>
    </w:p>
    <w:p w14:paraId="532C676E">
      <w:pPr>
        <w:pStyle w:val="6"/>
        <w:spacing w:line="574" w:lineRule="exact"/>
        <w:ind w:firstLine="640" w:firstLineChars="200"/>
        <w:rPr>
          <w:rFonts w:hint="default" w:ascii="Times New Roman" w:hAnsi="Times New Roman"/>
          <w:color w:val="auto"/>
          <w:sz w:val="32"/>
          <w:szCs w:val="32"/>
        </w:rPr>
      </w:pPr>
      <w:r>
        <w:rPr>
          <w:rFonts w:hint="default" w:ascii="Times New Roman" w:hAnsi="Times New Roman" w:eastAsia="仿宋_GB2312"/>
          <w:snapToGrid w:val="0"/>
          <w:color w:val="auto"/>
          <w:kern w:val="21"/>
          <w:sz w:val="32"/>
          <w:szCs w:val="32"/>
        </w:rPr>
        <w:t>（2）</w:t>
      </w:r>
      <w:r>
        <w:rPr>
          <w:rFonts w:hint="default" w:ascii="Times New Roman" w:hAnsi="Times New Roman" w:eastAsia="仿宋_GB2312"/>
          <w:snapToGrid w:val="0"/>
          <w:color w:val="auto"/>
          <w:sz w:val="32"/>
          <w:szCs w:val="32"/>
        </w:rPr>
        <w:t>联合</w:t>
      </w:r>
      <w:r>
        <w:rPr>
          <w:rFonts w:hint="default" w:ascii="Times New Roman" w:hAnsi="Times New Roman" w:eastAsia="仿宋_GB2312"/>
          <w:snapToGrid w:val="0"/>
          <w:color w:val="auto"/>
          <w:kern w:val="21"/>
          <w:sz w:val="32"/>
          <w:szCs w:val="32"/>
        </w:rPr>
        <w:t>种植、</w:t>
      </w:r>
      <w:r>
        <w:rPr>
          <w:rFonts w:hint="default" w:ascii="Times New Roman" w:hAnsi="Times New Roman" w:eastAsia="仿宋_GB2312"/>
          <w:snapToGrid w:val="0"/>
          <w:color w:val="auto"/>
          <w:sz w:val="32"/>
          <w:szCs w:val="32"/>
        </w:rPr>
        <w:t>联合</w:t>
      </w:r>
      <w:r>
        <w:rPr>
          <w:rFonts w:hint="default" w:ascii="Times New Roman" w:hAnsi="Times New Roman" w:eastAsia="仿宋_GB2312"/>
          <w:snapToGrid w:val="0"/>
          <w:color w:val="auto"/>
          <w:kern w:val="21"/>
          <w:sz w:val="32"/>
          <w:szCs w:val="32"/>
        </w:rPr>
        <w:t>种植+铺管、</w:t>
      </w:r>
      <w:bookmarkStart w:id="6" w:name="_Hlk210916709"/>
      <w:r>
        <w:rPr>
          <w:rFonts w:hint="default" w:ascii="Times New Roman" w:hAnsi="Times New Roman" w:eastAsia="仿宋_GB2312"/>
          <w:snapToGrid w:val="0"/>
          <w:color w:val="auto"/>
          <w:kern w:val="21"/>
          <w:sz w:val="32"/>
          <w:szCs w:val="32"/>
        </w:rPr>
        <w:t>联合机收、割堆、割铺</w:t>
      </w:r>
      <w:bookmarkEnd w:id="6"/>
      <w:r>
        <w:rPr>
          <w:rFonts w:hint="default" w:ascii="Times New Roman" w:hAnsi="Times New Roman" w:eastAsia="仿宋_GB2312"/>
          <w:snapToGrid w:val="0"/>
          <w:color w:val="auto"/>
          <w:kern w:val="21"/>
          <w:sz w:val="32"/>
          <w:szCs w:val="32"/>
        </w:rPr>
        <w:t>作业补贴采用信息化远程监控的方式采集作业数据，并通过管理平台按作业面积计算作业量，否则不得申请补贴。由作业主体将符合规定的作业机具进行备案，同时作业机具必须安装作业监测终端并完成备案，作业期间，将作业信息同步上传到广西农机化信息管理平台糖料蔗作业补贴子平台，作业后由种植主体和作业主体收集作业地块信息，在规定时间内向作业地点所在地乡镇人民政府（街道办事处）申请补贴资金，乡镇（街道办事处）负责组织人员依据广西农机信息化管理平台糖料蔗作业补贴子系统数据，分别核定汇总作业主体申报的作业面积和糖料蔗种植主体种植面积并公示，报县级农机主管部门汇总，县级农机主管部门对提交补贴的材料进行审核并核定补贴对象的补贴金额，将审核后申请情况汇总后报县级财政部门，县级财政部门核拨资金后，由县级财政部门或农机主管部门按照国库集中支付相关规定将补贴款及时拨付给补贴对象，符合广西惠民惠农补贴资金“一卡通”系统发放条件的补贴资金要通过广西惠民惠农补贴资金“一卡通”系统拨付给补贴对象。</w:t>
      </w:r>
    </w:p>
    <w:p w14:paraId="6D96AB40">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（3）机械化除杂作业补贴实行除杂点作业主体承诺制。除杂点须签订作业承诺书，承诺所申请除杂补贴的原料蔗均为采用机收“第一刀”，并已进入该除杂点进行除杂。如有违反，取消本榨季除杂补贴资格。</w:t>
      </w:r>
    </w:p>
    <w:p w14:paraId="264CBE66">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作业前，除杂点作业主体须将符合规定的除杂设备进行备案，同时除杂设备必须安装作业远程监测终端并完成备案，否则不得申请补贴。同时，对进入除杂点且采用机收“第一刀”作业的每一批次（户）的未除杂前的原料蔗（以下简称“毛蔗”）进行登记，作为申请补贴的凭据。作业期间，相关场景信息需同步上传至广西农机化信息管理管理平台糖料蔗作业补贴子系统。作业后，除杂点作业主体应收集由制糖企业出具的、对应本除杂点的糖料蔗入厂磅单，并定期向乡镇（街道办事处）报备机械化“第一刀”砍收</w:t>
      </w:r>
      <w:bookmarkStart w:id="8" w:name="_GoBack"/>
      <w:bookmarkEnd w:id="8"/>
      <w:r>
        <w:rPr>
          <w:rFonts w:ascii="Times New Roman" w:hAnsi="Times New Roman" w:eastAsia="仿宋_GB2312"/>
          <w:snapToGrid w:val="0"/>
          <w:kern w:val="21"/>
          <w:sz w:val="32"/>
          <w:szCs w:val="32"/>
        </w:rPr>
        <w:t>并进入除杂点进行除杂的作业量（同时提供采用机收“第一刀”作业每一批次（户）的毛蔗汇总表）。乡镇（街道办事处）负责组织人员对除杂点的机收“第一刀”作业进行抽查，县级农机主管部门对辖区内的除杂点按照不少于10%作业量进行抽查，一经发现除杂点备案数据不实，即取消除杂点的补贴资格。</w:t>
      </w:r>
    </w:p>
    <w:p w14:paraId="2FFF6F94">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榨季结束后，作业主体按规定时间向作业地点所在乡镇（街道办事处）提交补贴申请。乡镇（街道办事处）负责组织人员对申报的除杂作业量及对应补贴金额进行审核，审核通过后进行公示，并上报县级农机主管部门。县级农机主管部门汇总各乡镇申请后，报送县级财政部门。县级财政部门核拨资金后，由县级财政部门或农机主管部门按国库集中支付相关规定，及时将补贴资金拨付至补贴对象。符合广西惠民惠农补贴资金“一卡通”系统发放条件的，须通过该系统进行发放。</w:t>
      </w:r>
    </w:p>
    <w:p w14:paraId="47468F0D">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从2025/2026年榨季开始到文件印发之日后大约10日内（以糖厂磅单日期为准），未采用机收“第一刀”、经除杂点除杂的原料蔗可以申请机械化除杂作业补贴。从文件印发之日起大约10日后（以糖厂磅单日期为准），未采用机收“第一刀”、经除杂点除杂的原料蔗不得申请机械化除杂作业补贴。</w:t>
      </w:r>
    </w:p>
    <w:p w14:paraId="567AAAB7">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（4）机械化整秆除杂</w:t>
      </w:r>
      <w:r>
        <w:rPr>
          <w:rFonts w:ascii="Times New Roman" w:hAnsi="Times New Roman" w:eastAsia="仿宋_GB2312"/>
          <w:snapToGrid w:val="0"/>
          <w:sz w:val="32"/>
          <w:szCs w:val="32"/>
        </w:rPr>
        <w:t>作业试点。对有意愿开展</w:t>
      </w:r>
      <w:r>
        <w:rPr>
          <w:rFonts w:ascii="Times New Roman" w:hAnsi="Times New Roman" w:eastAsia="仿宋_GB2312"/>
          <w:snapToGrid w:val="0"/>
          <w:kern w:val="21"/>
          <w:sz w:val="32"/>
          <w:szCs w:val="32"/>
        </w:rPr>
        <w:t>机械化整秆除杂</w:t>
      </w:r>
      <w:r>
        <w:rPr>
          <w:rFonts w:ascii="Times New Roman" w:hAnsi="Times New Roman" w:eastAsia="仿宋_GB2312"/>
          <w:snapToGrid w:val="0"/>
          <w:sz w:val="32"/>
          <w:szCs w:val="32"/>
        </w:rPr>
        <w:t>作业试点的县（市、区），由县级农机主管部门制定包含机具备案、整秆式除杂作业量核验、补贴流程等内容的实施方案，经地方县级人民政府同意，向所在市提出试点申请，市农机主管部门同意后报请自治区农机中心审批同意后开展试点。</w:t>
      </w:r>
    </w:p>
    <w:p w14:paraId="527DE7FE">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（二）糖企联合机收奖补</w:t>
      </w:r>
    </w:p>
    <w:p w14:paraId="45C96DD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1.奖补对象</w:t>
      </w:r>
    </w:p>
    <w:p w14:paraId="28DF8DB9">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糖企联合机收奖补对象为广西区内收购联合机收（切段式和整秆式）糖料蔗（以下简称“联合机收蔗”）的制糖企业。</w:t>
      </w:r>
    </w:p>
    <w:p w14:paraId="5E200232">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2.奖补范围和标准</w:t>
      </w:r>
    </w:p>
    <w:p w14:paraId="713C999E">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_GB2312"/>
          <w:snapToGrid w:val="0"/>
          <w:kern w:val="21"/>
          <w:sz w:val="32"/>
          <w:szCs w:val="32"/>
        </w:rPr>
        <w:t>以榨季为统计范围，依据制糖企业收购联合机收蔗的重量（扣杂前）占本企业糖料蔗入榨量的百分比，按50—95元/吨标</w:t>
      </w:r>
      <w:r>
        <w:rPr>
          <w:rFonts w:ascii="Times New Roman" w:hAnsi="Times New Roman" w:eastAsia="仿宋"/>
          <w:snapToGrid w:val="0"/>
          <w:sz w:val="32"/>
          <w:szCs w:val="32"/>
        </w:rPr>
        <w:t>准，</w:t>
      </w:r>
      <w:r>
        <w:rPr>
          <w:rFonts w:ascii="Times New Roman" w:hAnsi="Times New Roman" w:eastAsia="仿宋"/>
          <w:snapToGrid w:val="0"/>
          <w:kern w:val="21"/>
          <w:sz w:val="32"/>
          <w:szCs w:val="32"/>
        </w:rPr>
        <w:t>每档递增15元，</w:t>
      </w:r>
      <w:r>
        <w:rPr>
          <w:rFonts w:ascii="Times New Roman" w:hAnsi="Times New Roman" w:eastAsia="仿宋"/>
          <w:snapToGrid w:val="0"/>
          <w:sz w:val="32"/>
          <w:szCs w:val="32"/>
        </w:rPr>
        <w:t>分四档给予一次性奖补。具体标准如下：</w:t>
      </w:r>
    </w:p>
    <w:p w14:paraId="3D907774">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2%≤百分比&lt;5%，奖补标准为50元/吨；</w:t>
      </w:r>
    </w:p>
    <w:p w14:paraId="353C5615">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5%≤百分比&lt;10%，奖补标准为65元/吨；</w:t>
      </w:r>
    </w:p>
    <w:p w14:paraId="0C5407D6">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10%≤百分比&lt;15%，奖补标准为80元/吨；</w:t>
      </w:r>
    </w:p>
    <w:p w14:paraId="385283EF">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百分比≥15%，奖补标准为95元/吨。</w:t>
      </w:r>
    </w:p>
    <w:p w14:paraId="45CD37F2">
      <w:pPr>
        <w:pStyle w:val="6"/>
        <w:autoSpaceDE/>
        <w:autoSpaceDN/>
        <w:snapToGrid w:val="0"/>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3.实施步骤</w:t>
      </w:r>
    </w:p>
    <w:p w14:paraId="1F2C1206">
      <w:pPr>
        <w:pStyle w:val="6"/>
        <w:autoSpaceDE/>
        <w:autoSpaceDN/>
        <w:snapToGrid w:val="0"/>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糖企联合机收奖补采取“制糖企业磅单+榨季原料蔗入榨量证明”核定补贴标准和联合机收蔗入厂量的方式进行。由制糖企业在作业榨季结束后，收集制糖企业收购联合机收蔗磅单（扣杂前）或过磅明细表和制糖企业所在地县级糖业主管部门提供的制糖企业榨季原料蔗总入榨量证明材料，向其所在县农机中心（农业农村局）提出奖补申请。由县农机中心（农业农村局）对申请材料进行审核汇总并公示后，报县财政部门，县财政部门核拨资金后，由县财政部门或县农机中心（农业农村局）按照国库集中支付相关规定将补贴款及时拨付给制糖企业。</w:t>
      </w:r>
    </w:p>
    <w:p w14:paraId="697D2271">
      <w:pPr>
        <w:adjustRightInd w:val="0"/>
        <w:snapToGrid w:val="0"/>
        <w:spacing w:line="574" w:lineRule="exact"/>
        <w:ind w:firstLine="640" w:firstLineChars="200"/>
        <w:rPr>
          <w:rFonts w:ascii="Times New Roman" w:hAnsi="Times New Roman" w:eastAsia="楷体"/>
          <w:snapToGrid w:val="0"/>
          <w:sz w:val="32"/>
          <w:szCs w:val="32"/>
        </w:rPr>
      </w:pPr>
      <w:r>
        <w:rPr>
          <w:rFonts w:ascii="Times New Roman" w:hAnsi="Times New Roman" w:eastAsia="楷体"/>
          <w:snapToGrid w:val="0"/>
          <w:sz w:val="32"/>
          <w:szCs w:val="32"/>
        </w:rPr>
        <w:t>（三）甘蔗机械化生产整建制推进试点县（区）部分环节补贴标准</w:t>
      </w:r>
    </w:p>
    <w:p w14:paraId="5800DDC9">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（1）在全国甘蔗机械化生产整建制推进试点县2025/2026年榨季糖料蔗收获机械化率达到15%及以上后，机械化收获、机械化除杂作业补贴和糖企奖补在原来基础上提高20%，具体补贴标准如下。</w:t>
      </w:r>
    </w:p>
    <w:p w14:paraId="7657B8A0">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①</w:t>
      </w:r>
      <w:r>
        <w:rPr>
          <w:rFonts w:ascii="Times New Roman" w:hAnsi="Times New Roman" w:eastAsia="仿宋_GB2312"/>
          <w:snapToGrid w:val="0"/>
          <w:sz w:val="32"/>
          <w:szCs w:val="32"/>
        </w:rPr>
        <w:t>糖料蔗种植主体机收补贴：</w:t>
      </w:r>
    </w:p>
    <w:p w14:paraId="6C4C2412">
      <w:pPr>
        <w:adjustRightInd w:val="0"/>
        <w:snapToGrid w:val="0"/>
        <w:spacing w:line="574" w:lineRule="exact"/>
        <w:ind w:firstLine="640" w:firstLineChars="200"/>
        <w:rPr>
          <w:rFonts w:ascii="Times New Roman" w:hAnsi="Times New Roman" w:eastAsia="仿宋_GB2312"/>
          <w:snapToGrid w:val="0"/>
          <w:sz w:val="32"/>
          <w:szCs w:val="32"/>
          <w:lang w:val="en"/>
        </w:rPr>
      </w:pPr>
      <w:r>
        <w:rPr>
          <w:rFonts w:ascii="Times New Roman" w:hAnsi="Times New Roman" w:eastAsia="仿宋_GB2312"/>
          <w:snapToGrid w:val="0"/>
          <w:sz w:val="32"/>
          <w:szCs w:val="32"/>
        </w:rPr>
        <w:t>联合机收补贴：对采用联合机收作业的种植主体补贴216元/亩</w:t>
      </w:r>
      <w:r>
        <w:rPr>
          <w:rFonts w:ascii="Times New Roman" w:hAnsi="Times New Roman" w:eastAsia="仿宋_GB2312"/>
          <w:snapToGrid w:val="0"/>
          <w:sz w:val="32"/>
          <w:szCs w:val="32"/>
          <w:lang w:val="en"/>
        </w:rPr>
        <w:t>；</w:t>
      </w:r>
    </w:p>
    <w:p w14:paraId="2EFF9C4D">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割铺、割堆机收补贴：对采用割铺、割堆机收作业的种植主体补贴72</w:t>
      </w:r>
      <w:r>
        <w:rPr>
          <w:rFonts w:ascii="Times New Roman" w:hAnsi="Times New Roman" w:eastAsia="仿宋_GB2312"/>
          <w:snapToGrid w:val="0"/>
          <w:sz w:val="32"/>
          <w:szCs w:val="32"/>
          <w:lang w:val="en"/>
        </w:rPr>
        <w:t>元/亩。</w:t>
      </w:r>
    </w:p>
    <w:p w14:paraId="63FC1D25">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②</w:t>
      </w:r>
      <w:r>
        <w:rPr>
          <w:rFonts w:ascii="Times New Roman" w:hAnsi="Times New Roman" w:eastAsia="仿宋_GB2312"/>
          <w:snapToGrid w:val="0"/>
          <w:sz w:val="32"/>
          <w:szCs w:val="32"/>
        </w:rPr>
        <w:t>机械化收获作业主体机收作业补贴。</w:t>
      </w:r>
    </w:p>
    <w:p w14:paraId="588132DF">
      <w:pPr>
        <w:adjustRightInd w:val="0"/>
        <w:snapToGrid w:val="0"/>
        <w:spacing w:line="574"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联合机收作业：</w:t>
      </w:r>
    </w:p>
    <w:p w14:paraId="57E7A719">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单机单榨季总作业面积&lt;200亩，补贴标准为240元/亩；200亩≤单机单榨季总作业面积&lt;500亩，补贴标准为300元/亩；单机单榨季总作业面积≥500亩，补贴标准为360元/亩。</w:t>
      </w:r>
    </w:p>
    <w:p w14:paraId="3FF2C7BB">
      <w:pPr>
        <w:adjustRightInd w:val="0"/>
        <w:snapToGrid w:val="0"/>
        <w:spacing w:line="574" w:lineRule="exact"/>
        <w:ind w:firstLine="643" w:firstLineChars="200"/>
        <w:rPr>
          <w:rFonts w:ascii="Times New Roman" w:hAnsi="Times New Roman" w:eastAsia="仿宋_GB2312"/>
          <w:snapToGrid w:val="0"/>
          <w:sz w:val="32"/>
          <w:szCs w:val="32"/>
        </w:rPr>
      </w:pPr>
      <w:r>
        <w:rPr>
          <w:rFonts w:ascii="Times New Roman" w:hAnsi="Times New Roman" w:eastAsia="仿宋_GB2312"/>
          <w:b/>
          <w:bCs/>
          <w:snapToGrid w:val="0"/>
          <w:sz w:val="32"/>
          <w:szCs w:val="32"/>
        </w:rPr>
        <w:t>割堆、割铺机收作业：</w:t>
      </w:r>
    </w:p>
    <w:p w14:paraId="66385FB1">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单机单榨季作业面积&lt;300亩，补贴标准为96元/亩；</w:t>
      </w:r>
    </w:p>
    <w:p w14:paraId="2BBC9092">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300亩≤单机单榨季作业面积&lt;600亩，补贴标准为144元/亩；</w:t>
      </w:r>
    </w:p>
    <w:p w14:paraId="5F4B2B0D">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单机单榨季作业面积≥600亩，补贴标准为192元/亩。</w:t>
      </w:r>
    </w:p>
    <w:p w14:paraId="6B7D9B01">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③</w:t>
      </w:r>
      <w:r>
        <w:rPr>
          <w:rFonts w:ascii="Times New Roman" w:hAnsi="Times New Roman" w:eastAsia="仿宋_GB2312"/>
          <w:snapToGrid w:val="0"/>
          <w:sz w:val="32"/>
          <w:szCs w:val="32"/>
        </w:rPr>
        <w:t>机械化除杂作业：</w:t>
      </w:r>
    </w:p>
    <w:p w14:paraId="243B11B4">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采用机收“第一刀”后的除杂补贴标准为36元/吨。</w:t>
      </w:r>
    </w:p>
    <w:p w14:paraId="1AD750D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cs="宋体"/>
          <w:snapToGrid w:val="0"/>
          <w:sz w:val="32"/>
          <w:szCs w:val="32"/>
        </w:rPr>
        <w:t>④</w:t>
      </w:r>
      <w:r>
        <w:rPr>
          <w:rFonts w:ascii="Times New Roman" w:hAnsi="Times New Roman" w:eastAsia="仿宋_GB2312"/>
          <w:snapToGrid w:val="0"/>
          <w:kern w:val="21"/>
          <w:sz w:val="32"/>
          <w:szCs w:val="32"/>
        </w:rPr>
        <w:t>糖企奖补分为：联合机收和采用机收“第一刀”后切段除杂奖补，补贴标准如下。</w:t>
      </w:r>
    </w:p>
    <w:p w14:paraId="6ACA418B">
      <w:pPr>
        <w:adjustRightInd w:val="0"/>
        <w:snapToGrid w:val="0"/>
        <w:spacing w:line="574" w:lineRule="exact"/>
        <w:ind w:firstLine="643" w:firstLineChars="200"/>
        <w:rPr>
          <w:rFonts w:ascii="Times New Roman" w:hAnsi="Times New Roman" w:eastAsia="仿宋_GB2312"/>
          <w:snapToGrid w:val="0"/>
          <w:kern w:val="21"/>
          <w:sz w:val="32"/>
          <w:szCs w:val="32"/>
        </w:rPr>
      </w:pPr>
      <w:r>
        <w:rPr>
          <w:rFonts w:ascii="Times New Roman" w:hAnsi="Times New Roman" w:eastAsia="仿宋_GB2312"/>
          <w:b/>
          <w:bCs/>
          <w:snapToGrid w:val="0"/>
          <w:kern w:val="21"/>
          <w:sz w:val="32"/>
          <w:szCs w:val="32"/>
        </w:rPr>
        <w:t>联合机收：</w:t>
      </w:r>
    </w:p>
    <w:p w14:paraId="6BC2366C">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2%≤百分比&lt;5%，奖补标准为60元/吨；</w:t>
      </w:r>
    </w:p>
    <w:p w14:paraId="66D5CEBA">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5%≤百分比&lt;10%，奖补标准为78元/吨；</w:t>
      </w:r>
    </w:p>
    <w:p w14:paraId="239F0EDA">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10%≤百分比&lt;15%，奖补标准为96元/吨；</w:t>
      </w:r>
    </w:p>
    <w:p w14:paraId="5D9FFFF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百分比≥15%，奖补标准为114元/吨。</w:t>
      </w:r>
    </w:p>
    <w:p w14:paraId="4F218DCD">
      <w:pPr>
        <w:adjustRightInd w:val="0"/>
        <w:snapToGrid w:val="0"/>
        <w:spacing w:line="574" w:lineRule="exact"/>
        <w:ind w:firstLine="643" w:firstLineChars="200"/>
        <w:rPr>
          <w:rFonts w:ascii="Times New Roman" w:hAnsi="Times New Roman" w:eastAsia="仿宋_GB2312"/>
          <w:b/>
          <w:bCs/>
          <w:snapToGrid w:val="0"/>
          <w:kern w:val="21"/>
          <w:sz w:val="32"/>
          <w:szCs w:val="32"/>
        </w:rPr>
      </w:pPr>
      <w:r>
        <w:rPr>
          <w:rFonts w:ascii="Times New Roman" w:hAnsi="Times New Roman" w:eastAsia="仿宋_GB2312"/>
          <w:b/>
          <w:bCs/>
          <w:snapToGrid w:val="0"/>
          <w:kern w:val="21"/>
          <w:sz w:val="32"/>
          <w:szCs w:val="32"/>
        </w:rPr>
        <w:t>采用机收“第一刀”后切段除杂：</w:t>
      </w:r>
    </w:p>
    <w:p w14:paraId="25FB83B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2%≤百分比&lt;5%，奖补标准为60元/吨；</w:t>
      </w:r>
    </w:p>
    <w:p w14:paraId="7A9387B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5%≤百分比&lt;8%，奖补标准为78元/吨；</w:t>
      </w:r>
    </w:p>
    <w:p w14:paraId="24F61BAB">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8%≤百分比&lt;15%，奖补标准为96元/吨；</w:t>
      </w:r>
    </w:p>
    <w:p w14:paraId="547CC802">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sz w:val="32"/>
          <w:szCs w:val="32"/>
        </w:rPr>
        <w:t>百分比≥15%，奖补标准为114元/吨。</w:t>
      </w:r>
    </w:p>
    <w:p w14:paraId="4C49BBE7">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联合机收奖补和采用机收“第一刀”后切段除杂奖补的机收蔗入厂占比分别单独统计并计算</w:t>
      </w:r>
      <w:r>
        <w:rPr>
          <w:rFonts w:ascii="Times New Roman" w:hAnsi="Times New Roman" w:eastAsia="仿宋_GB2312"/>
          <w:snapToGrid w:val="0"/>
          <w:sz w:val="32"/>
          <w:szCs w:val="32"/>
        </w:rPr>
        <w:t>百分比</w:t>
      </w:r>
      <w:r>
        <w:rPr>
          <w:rFonts w:ascii="Times New Roman" w:hAnsi="Times New Roman" w:eastAsia="仿宋_GB2312"/>
          <w:snapToGrid w:val="0"/>
          <w:kern w:val="21"/>
          <w:sz w:val="32"/>
          <w:szCs w:val="32"/>
        </w:rPr>
        <w:t>，分别确定补贴标准和金额。</w:t>
      </w:r>
    </w:p>
    <w:p w14:paraId="5DF99AD7">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sz w:val="32"/>
          <w:szCs w:val="32"/>
        </w:rPr>
        <w:t>（2）对收购试点县内联合机收和</w:t>
      </w:r>
      <w:r>
        <w:rPr>
          <w:rFonts w:ascii="Times New Roman" w:hAnsi="Times New Roman" w:eastAsia="仿宋_GB2312"/>
          <w:snapToGrid w:val="0"/>
          <w:kern w:val="21"/>
          <w:sz w:val="32"/>
          <w:szCs w:val="32"/>
        </w:rPr>
        <w:t>采用机收“第一刀”后</w:t>
      </w:r>
      <w:r>
        <w:rPr>
          <w:rFonts w:ascii="Times New Roman" w:hAnsi="Times New Roman" w:eastAsia="仿宋_GB2312"/>
          <w:snapToGrid w:val="0"/>
          <w:sz w:val="32"/>
          <w:szCs w:val="32"/>
        </w:rPr>
        <w:t>切段除杂蔗的糖企，按收购量同等享受试点县糖企奖补政策。</w:t>
      </w:r>
    </w:p>
    <w:p w14:paraId="2FBF39E7">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（3）实施步骤</w:t>
      </w:r>
    </w:p>
    <w:p w14:paraId="29F7D51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sz w:val="32"/>
          <w:szCs w:val="32"/>
        </w:rPr>
        <w:t>整建制推进试点县（区）在完成2025/2026年榨季机械化收获目标任务后，所在县级人民政府向市农机主管部门提交完成情况报告，经市农机主管部门核验确认后，由市农机主管部门报自治区农机中心备案，机械化收获、机械化除杂作业补贴和糖企奖补可在原来基础上提高20%。</w:t>
      </w:r>
      <w:r>
        <w:rPr>
          <w:rFonts w:ascii="Times New Roman" w:hAnsi="Times New Roman" w:eastAsia="仿宋_GB2312"/>
          <w:snapToGrid w:val="0"/>
          <w:kern w:val="21"/>
          <w:sz w:val="32"/>
          <w:szCs w:val="32"/>
        </w:rPr>
        <w:t>具体</w:t>
      </w:r>
      <w:r>
        <w:rPr>
          <w:rFonts w:ascii="Times New Roman" w:hAnsi="Times New Roman" w:eastAsia="仿宋_GB2312"/>
          <w:snapToGrid w:val="0"/>
          <w:kern w:val="21"/>
          <w:sz w:val="32"/>
          <w:szCs w:val="32"/>
          <w:lang w:val="en"/>
        </w:rPr>
        <w:t>补贴实施参照</w:t>
      </w:r>
      <w:r>
        <w:rPr>
          <w:rFonts w:ascii="Times New Roman" w:hAnsi="Times New Roman" w:eastAsia="仿宋_GB2312"/>
          <w:snapToGrid w:val="0"/>
          <w:kern w:val="21"/>
          <w:sz w:val="32"/>
          <w:szCs w:val="32"/>
        </w:rPr>
        <w:t>非整建制试点实施步骤</w:t>
      </w:r>
      <w:r>
        <w:rPr>
          <w:rFonts w:ascii="Times New Roman" w:hAnsi="Times New Roman" w:eastAsia="仿宋_GB2312"/>
          <w:snapToGrid w:val="0"/>
          <w:kern w:val="21"/>
          <w:sz w:val="32"/>
          <w:szCs w:val="32"/>
          <w:lang w:val="en"/>
        </w:rPr>
        <w:t>进行</w:t>
      </w:r>
      <w:r>
        <w:rPr>
          <w:rFonts w:ascii="Times New Roman" w:hAnsi="Times New Roman" w:eastAsia="仿宋_GB2312"/>
          <w:snapToGrid w:val="0"/>
          <w:kern w:val="21"/>
          <w:sz w:val="32"/>
          <w:szCs w:val="32"/>
        </w:rPr>
        <w:t xml:space="preserve">。 </w:t>
      </w:r>
    </w:p>
    <w:p w14:paraId="2D4FF59E">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三、实施时间</w:t>
      </w:r>
    </w:p>
    <w:p w14:paraId="268335DA">
      <w:pPr>
        <w:pStyle w:val="6"/>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color w:val="auto"/>
          <w:sz w:val="32"/>
          <w:szCs w:val="32"/>
        </w:rPr>
        <w:t>机械化深翻开沟及种植、联合种植和铺管+联合种植作业</w:t>
      </w:r>
      <w:r>
        <w:rPr>
          <w:rFonts w:hint="default" w:ascii="Times New Roman" w:hAnsi="Times New Roman" w:eastAsia="仿宋_GB2312"/>
          <w:snapToGrid w:val="0"/>
          <w:color w:val="auto"/>
          <w:kern w:val="21"/>
          <w:sz w:val="32"/>
          <w:szCs w:val="32"/>
        </w:rPr>
        <w:t>实施时间从2026年1月1日开始，至2026年12月31日（申报截止）；机械化收获、机械化除杂补贴和糖企联合机收奖补实施时间为2025/2026年榨季。</w:t>
      </w:r>
    </w:p>
    <w:p w14:paraId="2BBDAF41">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z w:val="32"/>
          <w:szCs w:val="32"/>
        </w:rPr>
        <w:t>四、</w:t>
      </w:r>
      <w:r>
        <w:rPr>
          <w:rFonts w:ascii="Times New Roman" w:hAnsi="Times New Roman" w:eastAsia="黑体"/>
          <w:snapToGrid w:val="0"/>
          <w:kern w:val="21"/>
          <w:sz w:val="32"/>
          <w:szCs w:val="32"/>
        </w:rPr>
        <w:t>抽查</w:t>
      </w:r>
    </w:p>
    <w:p w14:paraId="2F5F7CAF">
      <w:pPr>
        <w:pStyle w:val="6"/>
        <w:spacing w:line="574" w:lineRule="exact"/>
        <w:ind w:firstLine="640" w:firstLineChars="200"/>
        <w:rPr>
          <w:rFonts w:hint="default" w:ascii="Times New Roman" w:hAnsi="Times New Roman"/>
          <w:color w:val="auto"/>
          <w:sz w:val="32"/>
          <w:szCs w:val="32"/>
        </w:rPr>
      </w:pPr>
      <w:r>
        <w:rPr>
          <w:rFonts w:hint="default" w:ascii="Times New Roman" w:hAnsi="Times New Roman" w:eastAsia="仿宋_GB2312"/>
          <w:color w:val="auto"/>
          <w:sz w:val="32"/>
          <w:szCs w:val="32"/>
        </w:rPr>
        <w:t>糖料蔗良法技术推广项目抽查工作</w:t>
      </w:r>
      <w:r>
        <w:rPr>
          <w:rFonts w:hint="default" w:ascii="Times New Roman" w:hAnsi="Times New Roman" w:eastAsia="仿宋_GB2312"/>
          <w:snapToGrid w:val="0"/>
          <w:color w:val="auto"/>
          <w:kern w:val="21"/>
          <w:sz w:val="32"/>
          <w:szCs w:val="32"/>
        </w:rPr>
        <w:t>由市级农机主管部门负责，制定具体抽查工作方案，实施时间内开展不少于2次，覆盖所有县区，全面抽查所有补贴环节的补贴情况，保障补贴资金精准、安全。</w:t>
      </w:r>
    </w:p>
    <w:p w14:paraId="140FF00A">
      <w:pPr>
        <w:pStyle w:val="6"/>
        <w:spacing w:line="574" w:lineRule="exact"/>
        <w:ind w:firstLine="640" w:firstLineChars="200"/>
        <w:rPr>
          <w:rFonts w:hint="default" w:ascii="Times New Roman" w:hAnsi="Times New Roman" w:eastAsia="方正黑体_GBK"/>
          <w:snapToGrid w:val="0"/>
          <w:color w:val="auto"/>
          <w:kern w:val="21"/>
          <w:sz w:val="32"/>
          <w:szCs w:val="32"/>
        </w:rPr>
      </w:pPr>
      <w:r>
        <w:rPr>
          <w:rFonts w:hint="default" w:ascii="Times New Roman" w:hAnsi="Times New Roman" w:eastAsia="黑体"/>
          <w:snapToGrid w:val="0"/>
          <w:color w:val="auto"/>
          <w:kern w:val="21"/>
          <w:sz w:val="32"/>
          <w:szCs w:val="32"/>
        </w:rPr>
        <w:t>五、具体实施细则由自治区农业机械化服务中心另行制定</w:t>
      </w:r>
    </w:p>
    <w:p w14:paraId="6D080893">
      <w:pPr>
        <w:pStyle w:val="6"/>
        <w:spacing w:line="574" w:lineRule="exact"/>
        <w:ind w:firstLine="640" w:firstLineChars="200"/>
        <w:rPr>
          <w:rFonts w:hint="default" w:ascii="Times New Roman" w:hAnsi="Times New Roman" w:eastAsia="黑体"/>
          <w:snapToGrid w:val="0"/>
          <w:color w:val="auto"/>
          <w:kern w:val="21"/>
          <w:sz w:val="32"/>
          <w:szCs w:val="32"/>
        </w:rPr>
      </w:pPr>
      <w:r>
        <w:rPr>
          <w:rFonts w:hint="default" w:ascii="Times New Roman" w:hAnsi="Times New Roman" w:eastAsia="黑体"/>
          <w:snapToGrid w:val="0"/>
          <w:color w:val="auto"/>
          <w:kern w:val="21"/>
          <w:sz w:val="32"/>
          <w:szCs w:val="32"/>
        </w:rPr>
        <w:t>六、保障措施</w:t>
      </w:r>
    </w:p>
    <w:p w14:paraId="546972C8">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kern w:val="21"/>
          <w:sz w:val="32"/>
          <w:szCs w:val="32"/>
        </w:rPr>
        <w:t>自治区农机中心负责统筹推进糖料蔗良法技术推广工作，各有关市、县（市、区）是落实糖料蔗良法技术推广工作的责任主体，要提高政治站位，加强组织领导，组织有关部门抓好糖料蔗良法技术推广工作落实。要</w:t>
      </w:r>
      <w:r>
        <w:rPr>
          <w:rFonts w:ascii="Times New Roman" w:hAnsi="Times New Roman" w:eastAsia="仿宋_GB2312"/>
          <w:snapToGrid w:val="0"/>
          <w:kern w:val="21"/>
          <w:sz w:val="32"/>
          <w:szCs w:val="32"/>
          <w:shd w:val="clear" w:color="auto" w:fill="FFFFFF"/>
        </w:rPr>
        <w:t>加大种植主体权益保障力度，</w:t>
      </w:r>
      <w:r>
        <w:rPr>
          <w:rFonts w:ascii="Times New Roman" w:hAnsi="Times New Roman" w:eastAsia="仿宋_GB2312"/>
          <w:snapToGrid w:val="0"/>
          <w:kern w:val="21"/>
          <w:sz w:val="32"/>
          <w:szCs w:val="32"/>
        </w:rPr>
        <w:t>规范制糖企业在收取机收蔗时的扣杂标准，申领糖企联合机收奖补的制糖企业在对接收的机收蔗进行扣杂时，糖料蔗种植主体所承担的扣杂率不得超过5%。要</w:t>
      </w:r>
      <w:r>
        <w:rPr>
          <w:rFonts w:ascii="Times New Roman" w:hAnsi="Times New Roman" w:eastAsia="仿宋_GB2312"/>
          <w:snapToGrid w:val="0"/>
          <w:kern w:val="21"/>
          <w:sz w:val="32"/>
          <w:szCs w:val="32"/>
          <w:shd w:val="clear" w:color="auto" w:fill="FFFFFF"/>
        </w:rPr>
        <w:t>落实支出责任，</w:t>
      </w:r>
      <w:r>
        <w:rPr>
          <w:rFonts w:ascii="Times New Roman" w:hAnsi="Times New Roman" w:eastAsia="仿宋_GB2312"/>
          <w:snapToGrid w:val="0"/>
          <w:kern w:val="21"/>
          <w:sz w:val="32"/>
          <w:szCs w:val="32"/>
        </w:rPr>
        <w:t>自治区对糖料蔗良法技术推广补助资金实行直达资金专户管理，确保补助资金调度和库款兑付</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2026年的补贴资金实行年度专款专用，不得挤占挪用，未经自治区农机中心商自治区财政厅同意，不得用于补助历年缺口资金。自治区农机中心会同自治区财政厅定期调度、通报补助资金兑付情况。各县应根据“谁使用、谁负责”的原则切实履行好本级的法定支出责任，积极筹措资金确保应支尽支，切实加快资金支出进度，保障补贴政策落实到位。</w:t>
      </w:r>
    </w:p>
    <w:p w14:paraId="43F4C6B9">
      <w:pPr>
        <w:adjustRightInd w:val="0"/>
        <w:snapToGrid w:val="0"/>
        <w:spacing w:line="574" w:lineRule="exact"/>
        <w:ind w:firstLine="640" w:firstLineChars="200"/>
        <w:rPr>
          <w:rFonts w:ascii="Times New Roman" w:hAnsi="Times New Roman" w:eastAsia="仿宋_GB2312"/>
          <w:snapToGrid w:val="0"/>
          <w:kern w:val="21"/>
          <w:sz w:val="32"/>
          <w:szCs w:val="32"/>
        </w:rPr>
      </w:pPr>
    </w:p>
    <w:p w14:paraId="6B67344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kern w:val="21"/>
          <w:sz w:val="32"/>
          <w:szCs w:val="32"/>
        </w:rPr>
        <w:t>附件：2026年糖料蔗良法技术推广任务分解表</w:t>
      </w:r>
    </w:p>
    <w:p w14:paraId="5A0DAC3A">
      <w:pPr>
        <w:adjustRightInd w:val="0"/>
        <w:snapToGrid w:val="0"/>
        <w:spacing w:line="57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bookmarkStart w:id="7" w:name="_Hlk211794732"/>
    </w:p>
    <w:p w14:paraId="2E3DE5C1">
      <w:pPr>
        <w:pStyle w:val="2"/>
      </w:pPr>
    </w:p>
    <w:p w14:paraId="6A026538">
      <w:pPr>
        <w:adjustRightInd w:val="0"/>
        <w:snapToGrid w:val="0"/>
        <w:spacing w:line="570" w:lineRule="exact"/>
        <w:jc w:val="center"/>
        <w:rPr>
          <w:rFonts w:ascii="Times New Roman" w:hAnsi="Times New Roman" w:eastAsia="方正小标宋简体"/>
          <w:snapToGrid w:val="0"/>
          <w:kern w:val="44"/>
          <w:sz w:val="44"/>
          <w:szCs w:val="44"/>
        </w:rPr>
      </w:pPr>
      <w:r>
        <w:rPr>
          <w:rFonts w:ascii="Times New Roman" w:hAnsi="Times New Roman" w:eastAsia="方正小标宋简体"/>
          <w:snapToGrid w:val="0"/>
          <w:kern w:val="44"/>
          <w:sz w:val="44"/>
          <w:szCs w:val="44"/>
        </w:rPr>
        <w:t>2026年糖料蔗良法技术推广任务分解</w:t>
      </w:r>
      <w:bookmarkEnd w:id="7"/>
      <w:r>
        <w:rPr>
          <w:rFonts w:ascii="Times New Roman" w:hAnsi="Times New Roman" w:eastAsia="方正小标宋简体"/>
          <w:snapToGrid w:val="0"/>
          <w:kern w:val="44"/>
          <w:sz w:val="44"/>
          <w:szCs w:val="44"/>
        </w:rPr>
        <w:t>表</w:t>
      </w:r>
    </w:p>
    <w:p w14:paraId="59343D55">
      <w:pPr>
        <w:adjustRightInd w:val="0"/>
        <w:snapToGrid w:val="0"/>
        <w:spacing w:line="600" w:lineRule="exact"/>
        <w:jc w:val="center"/>
        <w:rPr>
          <w:rFonts w:ascii="Times New Roman" w:hAnsi="Times New Roman" w:eastAsia="方正小标宋简体"/>
          <w:snapToGrid w:val="0"/>
          <w:kern w:val="44"/>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28"/>
        <w:gridCol w:w="1843"/>
        <w:gridCol w:w="1701"/>
        <w:gridCol w:w="1643"/>
      </w:tblGrid>
      <w:tr w14:paraId="0742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noWrap w:val="0"/>
            <w:vAlign w:val="center"/>
          </w:tcPr>
          <w:p w14:paraId="6E2886B6">
            <w:pPr>
              <w:widowControl/>
              <w:snapToGrid w:val="0"/>
              <w:jc w:val="center"/>
              <w:rPr>
                <w:rFonts w:ascii="Times New Roman" w:hAnsi="Times New Roman" w:eastAsia="黑体"/>
                <w:bCs/>
                <w:snapToGrid w:val="0"/>
                <w:kern w:val="0"/>
                <w:sz w:val="24"/>
                <w:szCs w:val="20"/>
              </w:rPr>
            </w:pPr>
            <w:r>
              <w:rPr>
                <w:rFonts w:ascii="Times New Roman" w:hAnsi="Times New Roman" w:eastAsia="黑体"/>
                <w:bCs/>
                <w:snapToGrid w:val="0"/>
                <w:kern w:val="0"/>
                <w:sz w:val="24"/>
                <w:szCs w:val="20"/>
              </w:rPr>
              <w:t>市、县</w:t>
            </w:r>
          </w:p>
          <w:p w14:paraId="3AE95AF3">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szCs w:val="20"/>
              </w:rPr>
              <w:t>（市、区）</w:t>
            </w:r>
          </w:p>
        </w:tc>
        <w:tc>
          <w:tcPr>
            <w:tcW w:w="7015" w:type="dxa"/>
            <w:gridSpan w:val="4"/>
            <w:noWrap w:val="0"/>
            <w:vAlign w:val="center"/>
          </w:tcPr>
          <w:p w14:paraId="235EDD6E">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工作任务</w:t>
            </w:r>
          </w:p>
        </w:tc>
      </w:tr>
      <w:tr w14:paraId="1245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noWrap w:val="0"/>
            <w:vAlign w:val="center"/>
          </w:tcPr>
          <w:p w14:paraId="2D928293">
            <w:pPr>
              <w:widowControl/>
              <w:snapToGrid w:val="0"/>
              <w:jc w:val="center"/>
              <w:rPr>
                <w:rFonts w:ascii="Times New Roman" w:hAnsi="Times New Roman" w:eastAsia="黑体"/>
                <w:bCs/>
                <w:snapToGrid w:val="0"/>
                <w:kern w:val="0"/>
                <w:sz w:val="24"/>
              </w:rPr>
            </w:pPr>
          </w:p>
        </w:tc>
        <w:tc>
          <w:tcPr>
            <w:tcW w:w="1828" w:type="dxa"/>
            <w:noWrap w:val="0"/>
            <w:vAlign w:val="center"/>
          </w:tcPr>
          <w:p w14:paraId="1ABBF139">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机械化深翻</w:t>
            </w:r>
          </w:p>
          <w:p w14:paraId="44276C7A">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开沟及种植</w:t>
            </w:r>
          </w:p>
          <w:p w14:paraId="04E2953D">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（万亩）</w:t>
            </w:r>
          </w:p>
        </w:tc>
        <w:tc>
          <w:tcPr>
            <w:tcW w:w="1843" w:type="dxa"/>
            <w:noWrap w:val="0"/>
            <w:vAlign w:val="center"/>
          </w:tcPr>
          <w:p w14:paraId="16E8B3B5">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北斗辅助驾驶机械种植</w:t>
            </w:r>
          </w:p>
          <w:p w14:paraId="56708C49">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（万亩）</w:t>
            </w:r>
          </w:p>
        </w:tc>
        <w:tc>
          <w:tcPr>
            <w:tcW w:w="1701" w:type="dxa"/>
            <w:noWrap w:val="0"/>
            <w:vAlign w:val="center"/>
          </w:tcPr>
          <w:p w14:paraId="3E592E85">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联合机收、割堆、割铺</w:t>
            </w:r>
          </w:p>
          <w:p w14:paraId="0E125993">
            <w:pPr>
              <w:pStyle w:val="6"/>
              <w:jc w:val="center"/>
              <w:rPr>
                <w:rFonts w:hint="default" w:ascii="Times New Roman" w:hAnsi="Times New Roman"/>
                <w:color w:val="auto"/>
              </w:rPr>
            </w:pPr>
            <w:r>
              <w:rPr>
                <w:rFonts w:hint="default" w:ascii="Times New Roman" w:hAnsi="Times New Roman" w:eastAsia="黑体"/>
                <w:bCs/>
                <w:snapToGrid w:val="0"/>
                <w:color w:val="auto"/>
                <w:kern w:val="0"/>
              </w:rPr>
              <w:t>（万亩）</w:t>
            </w:r>
          </w:p>
        </w:tc>
        <w:tc>
          <w:tcPr>
            <w:tcW w:w="1643" w:type="dxa"/>
            <w:noWrap w:val="0"/>
            <w:vAlign w:val="center"/>
          </w:tcPr>
          <w:p w14:paraId="0D780B32">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机械化除杂</w:t>
            </w:r>
          </w:p>
          <w:p w14:paraId="4CFE87B6">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（万吨）</w:t>
            </w:r>
          </w:p>
        </w:tc>
      </w:tr>
      <w:tr w14:paraId="52C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5DC87426">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snapToGrid w:val="0"/>
                <w:kern w:val="0"/>
                <w:sz w:val="24"/>
                <w:szCs w:val="20"/>
              </w:rPr>
              <w:t>全区合计</w:t>
            </w:r>
          </w:p>
        </w:tc>
        <w:tc>
          <w:tcPr>
            <w:tcW w:w="1828" w:type="dxa"/>
            <w:noWrap w:val="0"/>
            <w:vAlign w:val="center"/>
          </w:tcPr>
          <w:p w14:paraId="576B6D04">
            <w:pPr>
              <w:widowControl/>
              <w:snapToGrid w:val="0"/>
              <w:jc w:val="center"/>
              <w:rPr>
                <w:rFonts w:ascii="Times New Roman" w:hAnsi="Times New Roman"/>
                <w:b/>
                <w:bCs/>
              </w:rPr>
            </w:pPr>
            <w:r>
              <w:rPr>
                <w:rFonts w:ascii="Times New Roman" w:hAnsi="Times New Roman"/>
                <w:b/>
                <w:bCs/>
              </w:rPr>
              <w:t>120</w:t>
            </w:r>
          </w:p>
        </w:tc>
        <w:tc>
          <w:tcPr>
            <w:tcW w:w="1843" w:type="dxa"/>
            <w:noWrap w:val="0"/>
            <w:vAlign w:val="center"/>
          </w:tcPr>
          <w:p w14:paraId="59B0F0DD">
            <w:pPr>
              <w:widowControl/>
              <w:snapToGrid w:val="0"/>
              <w:jc w:val="center"/>
              <w:rPr>
                <w:rFonts w:ascii="Times New Roman" w:hAnsi="Times New Roman"/>
                <w:b/>
                <w:bCs/>
              </w:rPr>
            </w:pPr>
            <w:r>
              <w:rPr>
                <w:rFonts w:ascii="Times New Roman" w:hAnsi="Times New Roman"/>
                <w:b/>
                <w:bCs/>
              </w:rPr>
              <w:t>40</w:t>
            </w:r>
          </w:p>
        </w:tc>
        <w:tc>
          <w:tcPr>
            <w:tcW w:w="1701" w:type="dxa"/>
            <w:noWrap w:val="0"/>
            <w:vAlign w:val="center"/>
          </w:tcPr>
          <w:p w14:paraId="1F1EDEA1">
            <w:pPr>
              <w:widowControl/>
              <w:snapToGrid w:val="0"/>
              <w:jc w:val="center"/>
              <w:rPr>
                <w:rFonts w:ascii="Times New Roman" w:hAnsi="Times New Roman"/>
                <w:b/>
                <w:bCs/>
              </w:rPr>
            </w:pPr>
            <w:r>
              <w:rPr>
                <w:rFonts w:ascii="Times New Roman" w:hAnsi="Times New Roman"/>
                <w:b/>
                <w:bCs/>
              </w:rPr>
              <w:t>119</w:t>
            </w:r>
          </w:p>
        </w:tc>
        <w:tc>
          <w:tcPr>
            <w:tcW w:w="1643" w:type="dxa"/>
            <w:noWrap w:val="0"/>
            <w:vAlign w:val="center"/>
          </w:tcPr>
          <w:p w14:paraId="32331DE5">
            <w:pPr>
              <w:widowControl/>
              <w:snapToGrid w:val="0"/>
              <w:jc w:val="center"/>
              <w:rPr>
                <w:rFonts w:ascii="Times New Roman" w:hAnsi="Times New Roman"/>
                <w:b/>
                <w:bCs/>
              </w:rPr>
            </w:pPr>
            <w:r>
              <w:rPr>
                <w:rFonts w:ascii="Times New Roman" w:hAnsi="Times New Roman"/>
                <w:b/>
                <w:bCs/>
              </w:rPr>
              <w:t>150</w:t>
            </w:r>
          </w:p>
        </w:tc>
      </w:tr>
      <w:tr w14:paraId="7C13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44B7F0B9">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snapToGrid w:val="0"/>
                <w:kern w:val="0"/>
                <w:sz w:val="24"/>
                <w:szCs w:val="20"/>
              </w:rPr>
              <w:t>南宁市</w:t>
            </w:r>
          </w:p>
        </w:tc>
        <w:tc>
          <w:tcPr>
            <w:tcW w:w="1828" w:type="dxa"/>
            <w:noWrap w:val="0"/>
            <w:vAlign w:val="center"/>
          </w:tcPr>
          <w:p w14:paraId="1AD0AF5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27.10 </w:t>
            </w:r>
          </w:p>
        </w:tc>
        <w:tc>
          <w:tcPr>
            <w:tcW w:w="1843" w:type="dxa"/>
            <w:noWrap w:val="0"/>
            <w:vAlign w:val="center"/>
          </w:tcPr>
          <w:p w14:paraId="0C3C28A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20.17 </w:t>
            </w:r>
          </w:p>
        </w:tc>
        <w:tc>
          <w:tcPr>
            <w:tcW w:w="1701" w:type="dxa"/>
            <w:noWrap w:val="0"/>
            <w:vAlign w:val="center"/>
          </w:tcPr>
          <w:p w14:paraId="6EAB55D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11.67 </w:t>
            </w:r>
          </w:p>
        </w:tc>
        <w:tc>
          <w:tcPr>
            <w:tcW w:w="1643" w:type="dxa"/>
            <w:noWrap w:val="0"/>
            <w:vAlign w:val="center"/>
          </w:tcPr>
          <w:p w14:paraId="25ED2B4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18.57 </w:t>
            </w:r>
          </w:p>
        </w:tc>
      </w:tr>
      <w:tr w14:paraId="0163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7F3BE6A1">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柳州市</w:t>
            </w:r>
          </w:p>
        </w:tc>
        <w:tc>
          <w:tcPr>
            <w:tcW w:w="1828" w:type="dxa"/>
            <w:noWrap w:val="0"/>
            <w:vAlign w:val="center"/>
          </w:tcPr>
          <w:p w14:paraId="5654994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12.56 </w:t>
            </w:r>
          </w:p>
        </w:tc>
        <w:tc>
          <w:tcPr>
            <w:tcW w:w="1843" w:type="dxa"/>
            <w:noWrap w:val="0"/>
            <w:vAlign w:val="center"/>
          </w:tcPr>
          <w:p w14:paraId="2336C136">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15.76 </w:t>
            </w:r>
          </w:p>
        </w:tc>
        <w:tc>
          <w:tcPr>
            <w:tcW w:w="1701" w:type="dxa"/>
            <w:noWrap w:val="0"/>
            <w:vAlign w:val="center"/>
          </w:tcPr>
          <w:p w14:paraId="4E48053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2.62 </w:t>
            </w:r>
          </w:p>
        </w:tc>
        <w:tc>
          <w:tcPr>
            <w:tcW w:w="1643" w:type="dxa"/>
            <w:noWrap w:val="0"/>
            <w:vAlign w:val="center"/>
          </w:tcPr>
          <w:p w14:paraId="27D173C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31.65 </w:t>
            </w:r>
          </w:p>
        </w:tc>
      </w:tr>
      <w:tr w14:paraId="0773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2F4F7172">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北海市</w:t>
            </w:r>
          </w:p>
        </w:tc>
        <w:tc>
          <w:tcPr>
            <w:tcW w:w="1828" w:type="dxa"/>
            <w:noWrap w:val="0"/>
            <w:vAlign w:val="center"/>
          </w:tcPr>
          <w:p w14:paraId="1ED5D7E7">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3.34 </w:t>
            </w:r>
          </w:p>
        </w:tc>
        <w:tc>
          <w:tcPr>
            <w:tcW w:w="1843" w:type="dxa"/>
            <w:noWrap w:val="0"/>
            <w:vAlign w:val="center"/>
          </w:tcPr>
          <w:p w14:paraId="1D7D702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1.00 </w:t>
            </w:r>
          </w:p>
        </w:tc>
        <w:tc>
          <w:tcPr>
            <w:tcW w:w="1701" w:type="dxa"/>
            <w:noWrap w:val="0"/>
            <w:vAlign w:val="center"/>
          </w:tcPr>
          <w:p w14:paraId="547D1CB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1.23 </w:t>
            </w:r>
          </w:p>
        </w:tc>
        <w:tc>
          <w:tcPr>
            <w:tcW w:w="1643" w:type="dxa"/>
            <w:noWrap w:val="0"/>
            <w:vAlign w:val="center"/>
          </w:tcPr>
          <w:p w14:paraId="14DD0674">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9.34 </w:t>
            </w:r>
          </w:p>
        </w:tc>
      </w:tr>
      <w:tr w14:paraId="015A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3941CFED">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防城港市</w:t>
            </w:r>
          </w:p>
        </w:tc>
        <w:tc>
          <w:tcPr>
            <w:tcW w:w="1828" w:type="dxa"/>
            <w:noWrap w:val="0"/>
            <w:vAlign w:val="center"/>
          </w:tcPr>
          <w:p w14:paraId="4618ACE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1.99 </w:t>
            </w:r>
          </w:p>
        </w:tc>
        <w:tc>
          <w:tcPr>
            <w:tcW w:w="1843" w:type="dxa"/>
            <w:noWrap w:val="0"/>
            <w:vAlign w:val="center"/>
          </w:tcPr>
          <w:p w14:paraId="3F66A6C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2.10 </w:t>
            </w:r>
          </w:p>
        </w:tc>
        <w:tc>
          <w:tcPr>
            <w:tcW w:w="1701" w:type="dxa"/>
            <w:noWrap w:val="0"/>
            <w:vAlign w:val="center"/>
          </w:tcPr>
          <w:p w14:paraId="15AB24E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0.94 </w:t>
            </w:r>
          </w:p>
        </w:tc>
        <w:tc>
          <w:tcPr>
            <w:tcW w:w="1643" w:type="dxa"/>
            <w:noWrap w:val="0"/>
            <w:vAlign w:val="center"/>
          </w:tcPr>
          <w:p w14:paraId="7E25029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r>
      <w:tr w14:paraId="386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2C2A55DC">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钦州市</w:t>
            </w:r>
          </w:p>
        </w:tc>
        <w:tc>
          <w:tcPr>
            <w:tcW w:w="1828" w:type="dxa"/>
            <w:noWrap w:val="0"/>
            <w:vAlign w:val="center"/>
          </w:tcPr>
          <w:p w14:paraId="615816D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2.07 </w:t>
            </w:r>
          </w:p>
        </w:tc>
        <w:tc>
          <w:tcPr>
            <w:tcW w:w="1843" w:type="dxa"/>
            <w:noWrap w:val="0"/>
            <w:vAlign w:val="center"/>
          </w:tcPr>
          <w:p w14:paraId="7E139362">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1.49 </w:t>
            </w:r>
          </w:p>
        </w:tc>
        <w:tc>
          <w:tcPr>
            <w:tcW w:w="1701" w:type="dxa"/>
            <w:noWrap w:val="0"/>
            <w:vAlign w:val="center"/>
          </w:tcPr>
          <w:p w14:paraId="345A473B">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0.83 </w:t>
            </w:r>
          </w:p>
        </w:tc>
        <w:tc>
          <w:tcPr>
            <w:tcW w:w="1643" w:type="dxa"/>
            <w:noWrap w:val="0"/>
            <w:vAlign w:val="center"/>
          </w:tcPr>
          <w:p w14:paraId="458C0D62">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3.05 </w:t>
            </w:r>
          </w:p>
        </w:tc>
      </w:tr>
      <w:tr w14:paraId="2AC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53FE0301">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贵港市</w:t>
            </w:r>
          </w:p>
        </w:tc>
        <w:tc>
          <w:tcPr>
            <w:tcW w:w="1828" w:type="dxa"/>
            <w:noWrap w:val="0"/>
            <w:vAlign w:val="center"/>
          </w:tcPr>
          <w:p w14:paraId="53CDBDE8">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5.49 </w:t>
            </w:r>
          </w:p>
        </w:tc>
        <w:tc>
          <w:tcPr>
            <w:tcW w:w="1843" w:type="dxa"/>
            <w:noWrap w:val="0"/>
            <w:vAlign w:val="center"/>
          </w:tcPr>
          <w:p w14:paraId="281ECB3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6.64 </w:t>
            </w:r>
          </w:p>
        </w:tc>
        <w:tc>
          <w:tcPr>
            <w:tcW w:w="1701" w:type="dxa"/>
            <w:noWrap w:val="0"/>
            <w:vAlign w:val="center"/>
          </w:tcPr>
          <w:p w14:paraId="4E7F6D8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1.23 </w:t>
            </w:r>
          </w:p>
        </w:tc>
        <w:tc>
          <w:tcPr>
            <w:tcW w:w="1643" w:type="dxa"/>
            <w:noWrap w:val="0"/>
            <w:vAlign w:val="center"/>
          </w:tcPr>
          <w:p w14:paraId="55788DD7">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5.42 </w:t>
            </w:r>
          </w:p>
        </w:tc>
      </w:tr>
      <w:tr w14:paraId="2BD8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F7C8068">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百色市</w:t>
            </w:r>
          </w:p>
        </w:tc>
        <w:tc>
          <w:tcPr>
            <w:tcW w:w="1828" w:type="dxa"/>
            <w:noWrap w:val="0"/>
            <w:vAlign w:val="center"/>
          </w:tcPr>
          <w:p w14:paraId="2E0F712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5.24 </w:t>
            </w:r>
          </w:p>
        </w:tc>
        <w:tc>
          <w:tcPr>
            <w:tcW w:w="1843" w:type="dxa"/>
            <w:noWrap w:val="0"/>
            <w:vAlign w:val="center"/>
          </w:tcPr>
          <w:p w14:paraId="1D4B84F0">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1.52 </w:t>
            </w:r>
          </w:p>
        </w:tc>
        <w:tc>
          <w:tcPr>
            <w:tcW w:w="1701" w:type="dxa"/>
            <w:noWrap w:val="0"/>
            <w:vAlign w:val="center"/>
          </w:tcPr>
          <w:p w14:paraId="45429BC4">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3.26 </w:t>
            </w:r>
          </w:p>
        </w:tc>
        <w:tc>
          <w:tcPr>
            <w:tcW w:w="1643" w:type="dxa"/>
            <w:noWrap w:val="0"/>
            <w:vAlign w:val="center"/>
          </w:tcPr>
          <w:p w14:paraId="7B343C1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0.23 </w:t>
            </w:r>
          </w:p>
        </w:tc>
      </w:tr>
      <w:tr w14:paraId="7A01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4FBDB3E7">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河池市</w:t>
            </w:r>
          </w:p>
        </w:tc>
        <w:tc>
          <w:tcPr>
            <w:tcW w:w="1828" w:type="dxa"/>
            <w:noWrap w:val="0"/>
            <w:vAlign w:val="center"/>
          </w:tcPr>
          <w:p w14:paraId="2C558AF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4.13 </w:t>
            </w:r>
          </w:p>
        </w:tc>
        <w:tc>
          <w:tcPr>
            <w:tcW w:w="1843" w:type="dxa"/>
            <w:noWrap w:val="0"/>
            <w:vAlign w:val="center"/>
          </w:tcPr>
          <w:p w14:paraId="1F6505F8">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7.98 </w:t>
            </w:r>
          </w:p>
        </w:tc>
        <w:tc>
          <w:tcPr>
            <w:tcW w:w="1701" w:type="dxa"/>
            <w:noWrap w:val="0"/>
            <w:vAlign w:val="center"/>
          </w:tcPr>
          <w:p w14:paraId="0D38610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1.57 </w:t>
            </w:r>
          </w:p>
        </w:tc>
        <w:tc>
          <w:tcPr>
            <w:tcW w:w="1643" w:type="dxa"/>
            <w:noWrap w:val="0"/>
            <w:vAlign w:val="center"/>
          </w:tcPr>
          <w:p w14:paraId="286ADC0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1.99 </w:t>
            </w:r>
          </w:p>
        </w:tc>
      </w:tr>
      <w:tr w14:paraId="7C82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AAD6E8C">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来宾市</w:t>
            </w:r>
          </w:p>
        </w:tc>
        <w:tc>
          <w:tcPr>
            <w:tcW w:w="1828" w:type="dxa"/>
            <w:noWrap w:val="0"/>
            <w:vAlign w:val="center"/>
          </w:tcPr>
          <w:p w14:paraId="4DFCB1D3">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22.98 </w:t>
            </w:r>
          </w:p>
        </w:tc>
        <w:tc>
          <w:tcPr>
            <w:tcW w:w="1843" w:type="dxa"/>
            <w:noWrap w:val="0"/>
            <w:vAlign w:val="center"/>
          </w:tcPr>
          <w:p w14:paraId="751A55D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24.16 </w:t>
            </w:r>
          </w:p>
        </w:tc>
        <w:tc>
          <w:tcPr>
            <w:tcW w:w="1701" w:type="dxa"/>
            <w:noWrap w:val="0"/>
            <w:vAlign w:val="center"/>
          </w:tcPr>
          <w:p w14:paraId="6FB30F0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3.99 </w:t>
            </w:r>
          </w:p>
        </w:tc>
        <w:tc>
          <w:tcPr>
            <w:tcW w:w="1643" w:type="dxa"/>
            <w:noWrap w:val="0"/>
            <w:vAlign w:val="center"/>
          </w:tcPr>
          <w:p w14:paraId="561EE136">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70.65 </w:t>
            </w:r>
          </w:p>
        </w:tc>
      </w:tr>
      <w:tr w14:paraId="5A3D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3EB735F">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崇左市</w:t>
            </w:r>
          </w:p>
        </w:tc>
        <w:tc>
          <w:tcPr>
            <w:tcW w:w="1828" w:type="dxa"/>
            <w:noWrap w:val="0"/>
            <w:vAlign w:val="center"/>
          </w:tcPr>
          <w:p w14:paraId="66D7147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34.10 </w:t>
            </w:r>
          </w:p>
        </w:tc>
        <w:tc>
          <w:tcPr>
            <w:tcW w:w="1843" w:type="dxa"/>
            <w:noWrap w:val="0"/>
            <w:vAlign w:val="center"/>
          </w:tcPr>
          <w:p w14:paraId="73F7CD9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39.18 </w:t>
            </w:r>
          </w:p>
        </w:tc>
        <w:tc>
          <w:tcPr>
            <w:tcW w:w="1701" w:type="dxa"/>
            <w:noWrap w:val="0"/>
            <w:vAlign w:val="center"/>
          </w:tcPr>
          <w:p w14:paraId="2B075F3B">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12.66 </w:t>
            </w:r>
          </w:p>
        </w:tc>
        <w:tc>
          <w:tcPr>
            <w:tcW w:w="1643" w:type="dxa"/>
            <w:noWrap w:val="0"/>
            <w:vAlign w:val="center"/>
          </w:tcPr>
          <w:p w14:paraId="0AD252B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9.10 </w:t>
            </w:r>
          </w:p>
        </w:tc>
      </w:tr>
      <w:tr w14:paraId="0FC5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2E175D0">
            <w:pPr>
              <w:widowControl/>
              <w:snapToGrid w:val="0"/>
              <w:jc w:val="center"/>
              <w:rPr>
                <w:rFonts w:ascii="Times New Roman" w:hAnsi="Times New Roman" w:eastAsia="仿宋_GB2312"/>
                <w:kern w:val="0"/>
                <w:sz w:val="24"/>
              </w:rPr>
            </w:pPr>
            <w:r>
              <w:rPr>
                <w:rFonts w:ascii="Times New Roman" w:hAnsi="Times New Roman" w:eastAsia="仿宋_GB2312"/>
                <w:b/>
                <w:bCs/>
                <w:kern w:val="0"/>
                <w:sz w:val="24"/>
              </w:rPr>
              <w:t>贺州市</w:t>
            </w:r>
          </w:p>
        </w:tc>
        <w:tc>
          <w:tcPr>
            <w:tcW w:w="1828" w:type="dxa"/>
            <w:noWrap w:val="0"/>
            <w:vAlign w:val="center"/>
          </w:tcPr>
          <w:p w14:paraId="3A8B2D0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c>
          <w:tcPr>
            <w:tcW w:w="1843" w:type="dxa"/>
            <w:noWrap w:val="0"/>
            <w:vAlign w:val="center"/>
          </w:tcPr>
          <w:p w14:paraId="662DE5D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0.90 </w:t>
            </w:r>
          </w:p>
        </w:tc>
        <w:tc>
          <w:tcPr>
            <w:tcW w:w="1701" w:type="dxa"/>
            <w:noWrap w:val="0"/>
            <w:vAlign w:val="center"/>
          </w:tcPr>
          <w:p w14:paraId="4C9FF8E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c>
          <w:tcPr>
            <w:tcW w:w="1643" w:type="dxa"/>
            <w:noWrap w:val="0"/>
            <w:vAlign w:val="center"/>
          </w:tcPr>
          <w:p w14:paraId="406206B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r>
    </w:tbl>
    <w:p w14:paraId="00C02A6D">
      <w:pPr>
        <w:adjustRightInd w:val="0"/>
        <w:snapToGrid w:val="0"/>
        <w:spacing w:line="600" w:lineRule="exact"/>
        <w:rPr>
          <w:rFonts w:ascii="Times New Roman" w:hAnsi="Times New Roman"/>
        </w:rPr>
      </w:pPr>
      <w:r>
        <w:rPr>
          <w:rFonts w:ascii="Times New Roman" w:hAnsi="Times New Roman" w:eastAsia="仿宋_GB2312"/>
          <w:sz w:val="28"/>
          <w:szCs w:val="28"/>
        </w:rPr>
        <w:t>备注：分解任务量为指导数，不作为考核指标，补贴面积和作业量以实际数为准。</w:t>
      </w:r>
    </w:p>
    <w:p w14:paraId="355691B1">
      <w:pPr>
        <w:rPr>
          <w:rFonts w:ascii="Times New Roman" w:hAnsi="Times New Roman"/>
        </w:rPr>
      </w:pPr>
    </w:p>
    <w:p w14:paraId="58E17E04"/>
    <w:p w14:paraId="2CADDE5D"/>
    <w:sectPr>
      <w:footerReference r:id="rId3" w:type="default"/>
      <w:pgSz w:w="11906" w:h="16838"/>
      <w:pgMar w:top="2098" w:right="1474" w:bottom="1984" w:left="1587"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41129-1635-45EB-A023-FDB39B4079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0CD1A93-12D1-4AAD-8313-56C657EF317A}"/>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3" w:fontKey="{715364E6-0DAA-49A1-B3E2-46832E6BF887}"/>
  </w:font>
  <w:font w:name="楷体">
    <w:panose1 w:val="02010609060101010101"/>
    <w:charset w:val="86"/>
    <w:family w:val="modern"/>
    <w:pitch w:val="default"/>
    <w:sig w:usb0="800002BF" w:usb1="38CF7CFA" w:usb2="00000016" w:usb3="00000000" w:csb0="00040001" w:csb1="00000000"/>
    <w:embedRegular r:id="rId4" w:fontKey="{FF7DD441-22A9-4FDF-8639-F8578987E90F}"/>
  </w:font>
  <w:font w:name="楷体_GB2312">
    <w:altName w:val="楷体"/>
    <w:panose1 w:val="02010609030101010101"/>
    <w:charset w:val="86"/>
    <w:family w:val="modern"/>
    <w:pitch w:val="default"/>
    <w:sig w:usb0="00000000" w:usb1="00000000" w:usb2="00000000" w:usb3="00000000" w:csb0="00040000" w:csb1="00000000"/>
    <w:embedRegular r:id="rId5" w:fontKey="{5D9A496D-17A4-4A58-9A4C-4AB71FBF9E40}"/>
  </w:font>
  <w:font w:name="仿宋_GB2312">
    <w:panose1 w:val="02010609030101010101"/>
    <w:charset w:val="86"/>
    <w:family w:val="modern"/>
    <w:pitch w:val="default"/>
    <w:sig w:usb0="00000001" w:usb1="080E0000" w:usb2="00000000" w:usb3="00000000" w:csb0="00040000" w:csb1="00000000"/>
    <w:embedRegular r:id="rId6" w:fontKey="{A6CCC9A3-F95F-435E-9787-AD36D62ACD27}"/>
  </w:font>
  <w:font w:name="仿宋">
    <w:panose1 w:val="02010609060101010101"/>
    <w:charset w:val="86"/>
    <w:family w:val="modern"/>
    <w:pitch w:val="default"/>
    <w:sig w:usb0="800002BF" w:usb1="38CF7CFA" w:usb2="00000016" w:usb3="00000000" w:csb0="00040001" w:csb1="00000000"/>
    <w:embedRegular r:id="rId7" w:fontKey="{422C24D3-3641-41FA-B855-2F4F8C562175}"/>
  </w:font>
  <w:font w:name="方正黑体_GBK">
    <w:altName w:val="微软雅黑"/>
    <w:panose1 w:val="03000509000000000000"/>
    <w:charset w:val="86"/>
    <w:family w:val="script"/>
    <w:pitch w:val="default"/>
    <w:sig w:usb0="00000000" w:usb1="00000000" w:usb2="00000010" w:usb3="00000000" w:csb0="00040000" w:csb1="00000000"/>
    <w:embedRegular r:id="rId8" w:fontKey="{4890D94C-4B31-4D94-B521-5ACA080349A5}"/>
  </w:font>
  <w:font w:name="等线">
    <w:altName w:val="微软雅黑"/>
    <w:panose1 w:val="02010600030101010101"/>
    <w:charset w:val="86"/>
    <w:family w:val="auto"/>
    <w:pitch w:val="default"/>
    <w:sig w:usb0="00000000" w:usb1="00000000" w:usb2="00000016" w:usb3="00000000" w:csb0="0004000F" w:csb1="00000000"/>
    <w:embedRegular r:id="rId9" w:fontKey="{C427BDEB-340D-4A69-A859-66C8710BFA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5DB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12BB2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812BB2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C6015"/>
    <w:multiLevelType w:val="singleLevel"/>
    <w:tmpl w:val="EE7C60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90FFC"/>
    <w:rsid w:val="1A790FFC"/>
    <w:rsid w:val="5B07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spacing w:before="160" w:after="80"/>
      <w:outlineLvl w:val="2"/>
    </w:pPr>
    <w:rPr>
      <w:rFonts w:ascii="Cambria" w:hAnsi="Cambria" w:eastAsia="宋体" w:cs="Times New Roman"/>
      <w:color w:val="366091"/>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Default"/>
    <w:basedOn w:val="7"/>
    <w:next w:val="1"/>
    <w:unhideWhenUsed/>
    <w:qFormat/>
    <w:uiPriority w:val="99"/>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 w:type="paragraph" w:customStyle="1" w:styleId="7">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4691</Words>
  <Characters>4971</Characters>
  <Lines>0</Lines>
  <Paragraphs>0</Paragraphs>
  <TotalTime>2</TotalTime>
  <ScaleCrop>false</ScaleCrop>
  <LinksUpToDate>false</LinksUpToDate>
  <CharactersWithSpaces>4978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2025-12-17T03:44:00Z</dcterms:created>
  <dc:creator>陶洁</dc:creator>
  <cp:lastModifiedBy>人品基数大</cp:lastModifiedBy>
  <dcterms:modified xsi:type="dcterms:W3CDTF">2026-01-19T02:07:55Z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E894E83BA61A44FFA494D036974DC79E_11</vt:lpwstr>
  </property>
  <property fmtid="{D5CDD505-2E9C-101B-9397-08002B2CF9AE}" pid="4" name="KSOTemplateDocerSaveRecord">
    <vt:lpwstr>eyJoZGlkIjoiODcwYTg3MWNmMGMzZWQ0MTE5N2ZkZWQxN2MyMmNhMzEiLCJ1c2VySWQiOiIzOTEzOTgxOTYifQ==</vt:lpwstr>
  </property>
</Properties>
</file>