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BBA37">
      <w:pPr>
        <w:rPr>
          <w:rFonts w:hint="default" w:ascii="黑体" w:hAnsi="黑体" w:eastAsia="黑体" w:cs="黑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"/>
        </w:rPr>
        <w:t>3</w:t>
      </w:r>
    </w:p>
    <w:p w14:paraId="53EC6DC1"/>
    <w:p w14:paraId="03E6EE3D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广西壮族自治区农业机械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试验鉴定更换证书产品及其生产企业目录</w:t>
      </w:r>
    </w:p>
    <w:p w14:paraId="785B29E8">
      <w:pPr>
        <w:widowControl/>
        <w:spacing w:line="580" w:lineRule="exact"/>
        <w:jc w:val="center"/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Calibri" w:eastAsia="方正小标宋简体" w:cs="方正小标宋简体"/>
          <w:b w:val="0"/>
          <w:bCs w:val="0"/>
          <w:sz w:val="44"/>
          <w:szCs w:val="44"/>
        </w:rPr>
        <w:t>2025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  <w:lang w:eastAsia="zh-CN"/>
        </w:rPr>
        <w:t>六</w:t>
      </w:r>
      <w:r>
        <w:rPr>
          <w:rFonts w:hint="default" w:ascii="方正小标宋简体" w:hAnsi="Calibri" w:eastAsia="方正小标宋简体" w:cs="方正小标宋简体"/>
          <w:b w:val="0"/>
          <w:bCs w:val="0"/>
          <w:sz w:val="44"/>
          <w:szCs w:val="44"/>
        </w:rPr>
        <w:t>批）</w:t>
      </w:r>
    </w:p>
    <w:p w14:paraId="35DF4325">
      <w:pPr>
        <w:pStyle w:val="4"/>
        <w:ind w:firstLine="420"/>
      </w:pPr>
    </w:p>
    <w:tbl>
      <w:tblPr>
        <w:tblStyle w:val="5"/>
        <w:tblW w:w="148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91"/>
        <w:gridCol w:w="1701"/>
        <w:gridCol w:w="851"/>
        <w:gridCol w:w="1701"/>
        <w:gridCol w:w="709"/>
        <w:gridCol w:w="850"/>
        <w:gridCol w:w="851"/>
        <w:gridCol w:w="850"/>
        <w:gridCol w:w="1276"/>
        <w:gridCol w:w="1276"/>
        <w:gridCol w:w="1134"/>
        <w:gridCol w:w="1134"/>
        <w:gridCol w:w="1134"/>
      </w:tblGrid>
      <w:tr w14:paraId="2C98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699D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64A2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3E9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生产者</w:t>
            </w:r>
          </w:p>
          <w:p w14:paraId="30FC61A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C871C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28AF7B1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79F2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362CFD0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E24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4ABCB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51F9EF86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F4DCB">
            <w:pPr>
              <w:adjustRightInd w:val="0"/>
              <w:snapToGrid w:val="0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</w:t>
            </w:r>
          </w:p>
          <w:p w14:paraId="0EFA8289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CB5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所属品目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124F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6712D81F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79B4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0591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1E66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2E9F87F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60E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59A32C5D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大纲</w:t>
            </w:r>
          </w:p>
        </w:tc>
      </w:tr>
      <w:tr w14:paraId="1A86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68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E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7E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A2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2ZS-4G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1A0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9DCB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T202045450122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572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5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T2020129G1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73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16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/>
                <w:kern w:val="0"/>
                <w:szCs w:val="21"/>
              </w:rPr>
              <w:t xml:space="preserve">DG/T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008</w:t>
            </w:r>
            <w:r>
              <w:rPr>
                <w:rFonts w:ascii="宋体" w:hAnsi="宋体"/>
                <w:kern w:val="0"/>
                <w:szCs w:val="21"/>
              </w:rPr>
              <w:t>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插秧机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  <w:p w14:paraId="79702B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23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974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7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3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2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山东省潍坊市坊子区经济发展区武建家南首179号（原：山东省潍坊市坊子区经济发展区武建家村村南）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1B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2ZS-6G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17538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D4FF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T202045450123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94B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202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5</w:t>
            </w:r>
            <w:r>
              <w:rPr>
                <w:rFonts w:ascii="宋体" w:hAnsi="宋体" w:cs="Tahoma"/>
                <w:szCs w:val="21"/>
              </w:rPr>
              <w:t>-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10</w:t>
            </w:r>
            <w:r>
              <w:rPr>
                <w:rFonts w:ascii="宋体" w:hAnsi="宋体" w:cs="Tahoma"/>
                <w:szCs w:val="21"/>
              </w:rPr>
              <w:t>-28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T2020130G1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C4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22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/>
                <w:kern w:val="0"/>
                <w:szCs w:val="21"/>
              </w:rPr>
              <w:t xml:space="preserve">DG/T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008</w:t>
            </w:r>
            <w:r>
              <w:rPr>
                <w:rFonts w:ascii="宋体" w:hAnsi="宋体"/>
                <w:kern w:val="0"/>
                <w:szCs w:val="21"/>
              </w:rPr>
              <w:t>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插秧机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  <w:p w14:paraId="74C34ADD">
            <w:pPr>
              <w:spacing w:line="240" w:lineRule="exac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</w:tr>
      <w:tr w14:paraId="513A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DA6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广西奋进智能农机装备有限责任公司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柳州市城中区学院路50号鑫中联大厦1栋1单元7-17-96（原：柳州市阳和工业新区阳泰路东2号C-10车间、办公楼2栋2-1号）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C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广西奋进智能农机装备有限责任公司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01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柳州市城中区学院路50号鑫中联大厦1栋1单元7-17-96（原：柳州市阳和工业新区阳泰路东2号C-10车间、办公楼2栋2-1号）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5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1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6CZZ-10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C5927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35D6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甘蔗除杂设备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2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Z202445450006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8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桂Z2024007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771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5BAD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DG45/Z 011-2024《甘蔗除杂设备》</w:t>
            </w:r>
          </w:p>
        </w:tc>
      </w:tr>
      <w:tr w14:paraId="7653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C77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2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01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3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4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2BPD-500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6A09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A599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育秧（苗）播种设备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T202145450073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53C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7B83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DG/T 074-2024《秧盘播种成套设备》</w:t>
            </w:r>
          </w:p>
        </w:tc>
      </w:tr>
      <w:tr w14:paraId="0C80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A0E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1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33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1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5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4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2BPC-1000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DE88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6543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育秧（苗）播种设备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C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T202145450074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7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DAC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4739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DG/T 074-2024《秧盘播种成套设备》</w:t>
            </w:r>
          </w:p>
        </w:tc>
      </w:tr>
      <w:tr w14:paraId="6D53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8D7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8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3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88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浙江省杭州市富阳区银湖街道高尔夫路168-2号（原：浙江省杭州市富阳区东洲街道明星路3号）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D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A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2BPC-500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6166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77B1">
            <w:pPr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育秧（苗）播种设备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7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T202145450150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2026-11-18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6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FC7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CD70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DG/T 074-2024《秧盘播种成套设备》</w:t>
            </w:r>
          </w:p>
        </w:tc>
      </w:tr>
    </w:tbl>
    <w:p w14:paraId="5FF5971C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453BB9C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4025A9F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69A8DE5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F465393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5352F0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B0C3D"/>
    <w:rsid w:val="042B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font2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2025-10-31T10:11:00Z</dcterms:created>
  <dc:creator>陶洁</dc:creator>
  <cp:lastModifiedBy>陶洁</cp:lastModifiedBy>
  <dcterms:modified xsi:type="dcterms:W3CDTF">2025-10-31T10:11:33Z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97E696DA1769459FAFF8D70382D914E0_11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