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EDECBE7">
      <w:pPr>
        <w:pStyle w:val="7"/>
        <w:spacing w:line="574" w:lineRule="exact"/>
        <w:ind w:firstLine="0" w:firstLineChars="0"/>
        <w:jc w:val="both"/>
        <w:rPr>
          <w:rFonts w:hint="eastAsia" w:ascii="Times New Roman"/>
          <w:b/>
          <w:sz w:val="44"/>
          <w:szCs w:val="44"/>
          <w:lang w:val="en-US" w:eastAsia="zh-CN"/>
        </w:rPr>
      </w:pPr>
      <w:r>
        <w:rPr>
          <w:rFonts w:hint="eastAsia" w:ascii="黑体" w:hAnsi="黑体" w:eastAsia="黑体" w:cs="黑体"/>
          <w:b w:val="0"/>
          <w:bCs/>
          <w:sz w:val="32"/>
          <w:szCs w:val="32"/>
          <w:lang w:eastAsia="zh-CN"/>
        </w:rPr>
        <w:t>附件</w:t>
      </w:r>
      <w:r>
        <w:rPr>
          <w:rFonts w:hint="eastAsia" w:ascii="黑体" w:hAnsi="黑体" w:eastAsia="黑体" w:cs="黑体"/>
          <w:b w:val="0"/>
          <w:bCs/>
          <w:sz w:val="32"/>
          <w:szCs w:val="32"/>
          <w:lang w:val="en-US" w:eastAsia="zh-CN"/>
        </w:rPr>
        <w:t>7</w:t>
      </w:r>
    </w:p>
    <w:p w14:paraId="1C91BBF7">
      <w:pPr>
        <w:pStyle w:val="7"/>
        <w:keepNext w:val="0"/>
        <w:keepLines w:val="0"/>
        <w:pageBreakBefore w:val="0"/>
        <w:kinsoku/>
        <w:wordWrap/>
        <w:overflowPunct/>
        <w:topLinePunct w:val="0"/>
        <w:bidi w:val="0"/>
        <w:spacing w:line="574" w:lineRule="exact"/>
        <w:ind w:firstLine="0" w:firstLineChars="0"/>
        <w:jc w:val="center"/>
        <w:textAlignment w:val="auto"/>
        <w:rPr>
          <w:rFonts w:hint="eastAsia" w:ascii="方正小标宋简体" w:hAnsi="方正小标宋简体" w:eastAsia="方正小标宋简体" w:cs="方正小标宋简体"/>
          <w:b w:val="0"/>
          <w:bCs/>
          <w:sz w:val="44"/>
          <w:szCs w:val="44"/>
        </w:rPr>
      </w:pPr>
    </w:p>
    <w:p w14:paraId="02B9D346">
      <w:pPr>
        <w:pStyle w:val="7"/>
        <w:keepNext w:val="0"/>
        <w:keepLines w:val="0"/>
        <w:pageBreakBefore w:val="0"/>
        <w:kinsoku/>
        <w:wordWrap/>
        <w:overflowPunct/>
        <w:topLinePunct w:val="0"/>
        <w:bidi w:val="0"/>
        <w:spacing w:line="574" w:lineRule="exact"/>
        <w:ind w:firstLine="0" w:firstLineChars="0"/>
        <w:jc w:val="center"/>
        <w:textAlignment w:val="auto"/>
        <w:rPr>
          <w:rFonts w:ascii="Times New Roman" w:hAnsi="Times New Roman"/>
          <w:b/>
          <w:sz w:val="44"/>
          <w:szCs w:val="44"/>
        </w:rPr>
      </w:pPr>
      <w:r>
        <w:rPr>
          <w:rFonts w:hint="eastAsia" w:ascii="方正小标宋简体" w:hAnsi="方正小标宋简体" w:eastAsia="方正小标宋简体" w:cs="方正小标宋简体"/>
          <w:b w:val="0"/>
          <w:bCs/>
          <w:sz w:val="44"/>
          <w:szCs w:val="44"/>
        </w:rPr>
        <w:t>甘蔗田空间数据采集</w:t>
      </w:r>
      <w:r>
        <w:rPr>
          <w:rFonts w:hint="eastAsia" w:ascii="方正小标宋简体" w:hAnsi="方正小标宋简体" w:eastAsia="方正小标宋简体" w:cs="方正小标宋简体"/>
          <w:b w:val="0"/>
          <w:bCs/>
          <w:sz w:val="44"/>
          <w:szCs w:val="44"/>
          <w:lang w:val="en-US" w:eastAsia="zh-CN"/>
        </w:rPr>
        <w:t>技术</w:t>
      </w:r>
      <w:r>
        <w:rPr>
          <w:rFonts w:hint="eastAsia" w:ascii="方正小标宋简体" w:hAnsi="方正小标宋简体" w:eastAsia="方正小标宋简体" w:cs="方正小标宋简体"/>
          <w:b w:val="0"/>
          <w:bCs/>
          <w:sz w:val="44"/>
          <w:szCs w:val="44"/>
        </w:rPr>
        <w:t>模式探索总结</w:t>
      </w:r>
    </w:p>
    <w:p w14:paraId="43C557CD">
      <w:pPr>
        <w:pStyle w:val="7"/>
        <w:keepNext w:val="0"/>
        <w:keepLines w:val="0"/>
        <w:pageBreakBefore w:val="0"/>
        <w:kinsoku/>
        <w:wordWrap/>
        <w:overflowPunct/>
        <w:topLinePunct w:val="0"/>
        <w:bidi w:val="0"/>
        <w:spacing w:line="574" w:lineRule="exact"/>
        <w:ind w:firstLine="0" w:firstLineChars="0"/>
        <w:jc w:val="center"/>
        <w:textAlignment w:val="auto"/>
        <w:rPr>
          <w:rFonts w:ascii="Times New Roman" w:hAnsi="Times New Roman"/>
          <w:b/>
          <w:sz w:val="44"/>
          <w:szCs w:val="44"/>
        </w:rPr>
      </w:pPr>
    </w:p>
    <w:p w14:paraId="0B52C4CD">
      <w:pPr>
        <w:pStyle w:val="7"/>
        <w:keepNext w:val="0"/>
        <w:keepLines w:val="0"/>
        <w:pageBreakBefore w:val="0"/>
        <w:kinsoku/>
        <w:wordWrap/>
        <w:overflowPunct/>
        <w:topLinePunct w:val="0"/>
        <w:bidi w:val="0"/>
        <w:spacing w:line="574" w:lineRule="exact"/>
        <w:ind w:firstLine="640"/>
        <w:textAlignment w:val="auto"/>
        <w:rPr>
          <w:rFonts w:hint="eastAsia" w:ascii="仿宋_GB2312" w:hAnsi="仿宋_GB2312" w:eastAsia="仿宋_GB2312" w:cs="仿宋_GB2312"/>
          <w:color w:val="auto"/>
          <w:kern w:val="0"/>
          <w:sz w:val="32"/>
          <w:szCs w:val="32"/>
          <w:lang w:val="en-US" w:eastAsia="zh-CN" w:bidi="ar-SA"/>
        </w:rPr>
      </w:pPr>
      <w:r>
        <w:rPr>
          <w:rFonts w:hint="eastAsia" w:ascii="仿宋_GB2312" w:hAnsi="仿宋_GB2312" w:eastAsia="仿宋_GB2312" w:cs="仿宋_GB2312"/>
          <w:sz w:val="32"/>
          <w:szCs w:val="32"/>
          <w:lang w:val="en-US" w:eastAsia="zh-CN"/>
        </w:rPr>
        <w:t>目前我区甘蔗管理主要以地面人工巡查为主，人工巡查效率低，难度大，只能获得相对片面的信息，且主要由人工经验来进行判断，容易出现误判。目前国内外大多开始采取用无人机对农业生产进行巡查，并采集作物生长的更多信息，为农业管理提供判断数据。但是关于甘蔗的无人机采集目前大多处于为了采集某一个数据而进行的片段式采集，缺乏对整个甘蔗生长周期的完整数据采集。为此，</w:t>
      </w:r>
      <w:r>
        <w:rPr>
          <w:rFonts w:hint="eastAsia" w:ascii="Times New Roman" w:hAnsi="Times New Roman" w:eastAsia="仿宋" w:cs="Times New Roman"/>
          <w:color w:val="auto"/>
          <w:kern w:val="0"/>
          <w:sz w:val="32"/>
          <w:szCs w:val="32"/>
          <w:lang w:val="en-US" w:eastAsia="zh-CN" w:bidi="ar-SA"/>
        </w:rPr>
        <w:t>2024</w:t>
      </w:r>
      <w:r>
        <w:rPr>
          <w:rFonts w:hint="eastAsia" w:ascii="仿宋_GB2312" w:hAnsi="仿宋_GB2312" w:eastAsia="仿宋_GB2312" w:cs="仿宋_GB2312"/>
          <w:sz w:val="32"/>
          <w:szCs w:val="32"/>
          <w:lang w:val="en-US" w:eastAsia="zh-CN"/>
        </w:rPr>
        <w:t>年</w:t>
      </w:r>
      <w:r>
        <w:rPr>
          <w:rFonts w:hint="eastAsia" w:ascii="Times New Roman" w:hAnsi="Times New Roman" w:eastAsia="仿宋" w:cs="Times New Roman"/>
          <w:color w:val="auto"/>
          <w:kern w:val="0"/>
          <w:sz w:val="32"/>
          <w:szCs w:val="32"/>
          <w:lang w:val="en-US" w:eastAsia="zh-CN" w:bidi="ar-SA"/>
        </w:rPr>
        <w:t>4</w:t>
      </w:r>
      <w:r>
        <w:rPr>
          <w:rFonts w:hint="eastAsia" w:ascii="仿宋_GB2312" w:hAnsi="仿宋_GB2312" w:eastAsia="仿宋_GB2312" w:cs="仿宋_GB2312"/>
          <w:sz w:val="32"/>
          <w:szCs w:val="32"/>
          <w:lang w:val="en-US" w:eastAsia="zh-CN"/>
        </w:rPr>
        <w:t>月开始，自治区农机中心联合广西大学机械工程学院在广西甘蔗生产机械化试验示范园区开展了甘蔗田空间数据采集技术模式探索试验，使用无人机采集不同时间蔗田高清图片，为下一步病虫害，杂草等预</w:t>
      </w:r>
      <w:r>
        <w:rPr>
          <w:rFonts w:hint="eastAsia" w:ascii="仿宋_GB2312" w:hAnsi="仿宋_GB2312" w:eastAsia="仿宋_GB2312" w:cs="仿宋_GB2312"/>
          <w:color w:val="auto"/>
          <w:kern w:val="0"/>
          <w:sz w:val="32"/>
          <w:szCs w:val="32"/>
          <w:lang w:val="en-US" w:eastAsia="zh-CN" w:bidi="ar-SA"/>
        </w:rPr>
        <w:t>警和甘蔗生长状态分析，提供数据基础，总结如下。</w:t>
      </w:r>
    </w:p>
    <w:p w14:paraId="696891CA">
      <w:pPr>
        <w:keepNext w:val="0"/>
        <w:keepLines w:val="0"/>
        <w:pageBreakBefore w:val="0"/>
        <w:numPr>
          <w:ilvl w:val="0"/>
          <w:numId w:val="0"/>
        </w:numPr>
        <w:kinsoku/>
        <w:wordWrap/>
        <w:overflowPunct/>
        <w:topLinePunct w:val="0"/>
        <w:bidi w:val="0"/>
        <w:adjustRightInd w:val="0"/>
        <w:snapToGrid w:val="0"/>
        <w:spacing w:line="574" w:lineRule="exact"/>
        <w:ind w:firstLine="640" w:firstLineChars="200"/>
        <w:textAlignment w:val="auto"/>
        <w:rPr>
          <w:rFonts w:ascii="Times New Roman" w:hAnsi="Times New Roman" w:eastAsia="黑体" w:cs="Times New Roman"/>
          <w:bCs/>
          <w:sz w:val="32"/>
          <w:szCs w:val="32"/>
        </w:rPr>
      </w:pPr>
      <w:r>
        <w:rPr>
          <w:rFonts w:hint="eastAsia" w:ascii="Times New Roman" w:hAnsi="Times New Roman" w:eastAsia="黑体" w:cs="Times New Roman"/>
          <w:bCs/>
          <w:sz w:val="32"/>
          <w:szCs w:val="32"/>
          <w:lang w:val="en-US" w:eastAsia="zh-CN"/>
        </w:rPr>
        <w:t>一、</w:t>
      </w:r>
      <w:r>
        <w:rPr>
          <w:rFonts w:ascii="Times New Roman" w:hAnsi="Times New Roman" w:eastAsia="黑体" w:cs="Times New Roman"/>
          <w:bCs/>
          <w:sz w:val="32"/>
          <w:szCs w:val="32"/>
        </w:rPr>
        <w:t>模式设计</w:t>
      </w:r>
    </w:p>
    <w:p w14:paraId="09CA347F">
      <w:pPr>
        <w:keepNext w:val="0"/>
        <w:keepLines w:val="0"/>
        <w:pageBreakBefore w:val="0"/>
        <w:numPr>
          <w:ilvl w:val="0"/>
          <w:numId w:val="0"/>
        </w:numPr>
        <w:kinsoku/>
        <w:wordWrap/>
        <w:overflowPunct/>
        <w:topLinePunct w:val="0"/>
        <w:bidi w:val="0"/>
        <w:adjustRightInd w:val="0"/>
        <w:snapToGrid w:val="0"/>
        <w:spacing w:line="574" w:lineRule="exact"/>
        <w:ind w:firstLine="640" w:firstLineChars="200"/>
        <w:textAlignment w:val="auto"/>
        <w:rPr>
          <w:rFonts w:hint="eastAsia" w:ascii="Times New Roman" w:hAnsi="Times New Roman" w:eastAsia="楷体_GB2312" w:cs="Times New Roman"/>
          <w:b w:val="0"/>
          <w:bCs/>
          <w:sz w:val="32"/>
          <w:szCs w:val="32"/>
          <w:lang w:val="en-US" w:eastAsia="zh-CN"/>
        </w:rPr>
      </w:pPr>
      <w:r>
        <w:rPr>
          <w:rFonts w:hint="default" w:ascii="Times New Roman" w:hAnsi="Times New Roman" w:eastAsia="楷体_GB2312" w:cs="Times New Roman"/>
          <w:b w:val="0"/>
          <w:bCs/>
          <w:sz w:val="32"/>
          <w:szCs w:val="32"/>
          <w:lang w:val="en-US" w:eastAsia="zh-CN"/>
        </w:rPr>
        <w:t>（一）设备</w:t>
      </w:r>
    </w:p>
    <w:p w14:paraId="2085FA4F">
      <w:pPr>
        <w:pStyle w:val="7"/>
        <w:keepNext w:val="0"/>
        <w:keepLines w:val="0"/>
        <w:pageBreakBefore w:val="0"/>
        <w:kinsoku/>
        <w:wordWrap/>
        <w:overflowPunct/>
        <w:topLinePunct w:val="0"/>
        <w:bidi w:val="0"/>
        <w:spacing w:line="574" w:lineRule="exact"/>
        <w:ind w:firstLine="640"/>
        <w:textAlignment w:val="auto"/>
        <w:rPr>
          <w:rFonts w:hint="eastAsia" w:ascii="Times New Roman" w:hAnsi="Times New Roman" w:eastAsia="仿宋"/>
          <w:sz w:val="32"/>
          <w:szCs w:val="32"/>
          <w:lang w:eastAsia="zh-CN"/>
        </w:rPr>
      </w:pPr>
      <w:r>
        <w:rPr>
          <w:rFonts w:hint="eastAsia" w:ascii="仿宋_GB2312" w:hAnsi="仿宋_GB2312" w:eastAsia="仿宋_GB2312" w:cs="仿宋_GB2312"/>
          <w:sz w:val="32"/>
          <w:szCs w:val="32"/>
        </w:rPr>
        <w:t>大疆的</w:t>
      </w:r>
      <w:r>
        <w:rPr>
          <w:rFonts w:hint="eastAsia" w:ascii="Times New Roman" w:hAnsi="Times New Roman" w:eastAsia="仿宋"/>
          <w:sz w:val="32"/>
          <w:szCs w:val="32"/>
        </w:rPr>
        <w:t>MK300RTK</w:t>
      </w:r>
      <w:r>
        <w:rPr>
          <w:rFonts w:hint="eastAsia" w:ascii="仿宋_GB2312" w:hAnsi="仿宋_GB2312" w:eastAsia="仿宋_GB2312" w:cs="仿宋_GB2312"/>
          <w:sz w:val="32"/>
          <w:szCs w:val="32"/>
        </w:rPr>
        <w:t>多旋翼无人机搭载相机禅思</w:t>
      </w:r>
      <w:r>
        <w:rPr>
          <w:rFonts w:hint="eastAsia" w:ascii="Times New Roman" w:hAnsi="Times New Roman" w:eastAsia="仿宋"/>
          <w:sz w:val="32"/>
          <w:szCs w:val="32"/>
        </w:rPr>
        <w:t>P1</w:t>
      </w:r>
      <w:r>
        <w:rPr>
          <w:rFonts w:hint="eastAsia" w:ascii="Times New Roman" w:eastAsia="仿宋"/>
          <w:sz w:val="32"/>
          <w:szCs w:val="32"/>
          <w:lang w:eastAsia="zh-CN"/>
        </w:rPr>
        <w:t>。</w:t>
      </w:r>
    </w:p>
    <w:p w14:paraId="488EE492">
      <w:pPr>
        <w:keepNext w:val="0"/>
        <w:keepLines w:val="0"/>
        <w:pageBreakBefore w:val="0"/>
        <w:numPr>
          <w:ilvl w:val="0"/>
          <w:numId w:val="0"/>
        </w:numPr>
        <w:kinsoku/>
        <w:wordWrap/>
        <w:overflowPunct/>
        <w:topLinePunct w:val="0"/>
        <w:bidi w:val="0"/>
        <w:adjustRightInd w:val="0"/>
        <w:snapToGrid w:val="0"/>
        <w:spacing w:line="574" w:lineRule="exact"/>
        <w:ind w:firstLine="640" w:firstLineChars="200"/>
        <w:textAlignment w:val="auto"/>
        <w:rPr>
          <w:rFonts w:hint="eastAsia" w:ascii="Times New Roman" w:hAnsi="Times New Roman" w:eastAsia="楷体_GB2312" w:cs="Times New Roman"/>
          <w:b w:val="0"/>
          <w:bCs/>
          <w:sz w:val="32"/>
          <w:szCs w:val="32"/>
          <w:lang w:val="en-US" w:eastAsia="zh-CN"/>
        </w:rPr>
      </w:pPr>
      <w:r>
        <w:rPr>
          <w:rFonts w:hint="eastAsia" w:ascii="Times New Roman" w:hAnsi="Times New Roman" w:eastAsia="楷体_GB2312" w:cs="Times New Roman"/>
          <w:b w:val="0"/>
          <w:bCs/>
          <w:sz w:val="32"/>
          <w:szCs w:val="32"/>
          <w:lang w:val="en-US" w:eastAsia="zh-CN"/>
        </w:rPr>
        <w:t>（二）模式线路</w:t>
      </w:r>
    </w:p>
    <w:p w14:paraId="4FD8E88B">
      <w:pPr>
        <w:pStyle w:val="7"/>
        <w:keepNext w:val="0"/>
        <w:keepLines w:val="0"/>
        <w:pageBreakBefore w:val="0"/>
        <w:kinsoku/>
        <w:wordWrap/>
        <w:overflowPunct/>
        <w:topLinePunct w:val="0"/>
        <w:bidi w:val="0"/>
        <w:spacing w:line="574" w:lineRule="exact"/>
        <w:ind w:firstLine="640"/>
        <w:textAlignment w:val="auto"/>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采用无人机按照甘蔗生长的关键时间节点进行航拍数据采集，为未来进一步分析数据做好基础</w:t>
      </w:r>
      <w:r>
        <w:rPr>
          <w:rFonts w:hint="eastAsia" w:ascii="仿宋_GB2312" w:hAnsi="仿宋_GB2312" w:eastAsia="仿宋_GB2312" w:cs="仿宋_GB2312"/>
          <w:sz w:val="32"/>
          <w:szCs w:val="32"/>
          <w:lang w:eastAsia="zh-CN"/>
        </w:rPr>
        <w:t>。</w:t>
      </w:r>
    </w:p>
    <w:p w14:paraId="7C9CC730">
      <w:pPr>
        <w:keepNext w:val="0"/>
        <w:keepLines w:val="0"/>
        <w:pageBreakBefore w:val="0"/>
        <w:numPr>
          <w:ilvl w:val="0"/>
          <w:numId w:val="0"/>
        </w:numPr>
        <w:kinsoku/>
        <w:wordWrap/>
        <w:overflowPunct/>
        <w:topLinePunct w:val="0"/>
        <w:bidi w:val="0"/>
        <w:adjustRightInd w:val="0"/>
        <w:snapToGrid w:val="0"/>
        <w:spacing w:line="574" w:lineRule="exact"/>
        <w:ind w:firstLine="640" w:firstLineChars="200"/>
        <w:textAlignment w:val="auto"/>
        <w:rPr>
          <w:rFonts w:hint="eastAsia" w:ascii="Times New Roman" w:hAnsi="Times New Roman" w:eastAsia="楷体_GB2312" w:cs="Times New Roman"/>
          <w:b w:val="0"/>
          <w:bCs/>
          <w:sz w:val="32"/>
          <w:szCs w:val="32"/>
          <w:lang w:val="en-US" w:eastAsia="zh-CN"/>
        </w:rPr>
      </w:pPr>
      <w:r>
        <w:rPr>
          <w:rFonts w:hint="eastAsia" w:ascii="Times New Roman" w:hAnsi="Times New Roman" w:eastAsia="楷体_GB2312" w:cs="Times New Roman"/>
          <w:b w:val="0"/>
          <w:bCs/>
          <w:sz w:val="32"/>
          <w:szCs w:val="32"/>
          <w:lang w:val="en-US" w:eastAsia="zh-CN"/>
        </w:rPr>
        <w:t>（三）试验内容</w:t>
      </w:r>
    </w:p>
    <w:p w14:paraId="098E0E7F">
      <w:pPr>
        <w:pStyle w:val="7"/>
        <w:keepNext w:val="0"/>
        <w:keepLines w:val="0"/>
        <w:pageBreakBefore w:val="0"/>
        <w:kinsoku/>
        <w:wordWrap/>
        <w:overflowPunct/>
        <w:topLinePunct w:val="0"/>
        <w:bidi w:val="0"/>
        <w:spacing w:line="574" w:lineRule="exact"/>
        <w:ind w:firstLine="640"/>
        <w:textAlignment w:val="auto"/>
        <w:rPr>
          <w:rFonts w:hint="eastAsia" w:ascii="仿宋_GB2312" w:hAnsi="仿宋_GB2312" w:eastAsia="仿宋_GB2312" w:cs="仿宋_GB2312"/>
          <w:color w:val="auto"/>
          <w:kern w:val="0"/>
          <w:sz w:val="32"/>
          <w:szCs w:val="32"/>
          <w:lang w:val="en-US" w:eastAsia="zh-CN" w:bidi="ar-SA"/>
        </w:rPr>
      </w:pPr>
      <w:r>
        <w:rPr>
          <w:rFonts w:hint="eastAsia" w:ascii="仿宋_GB2312" w:hAnsi="仿宋_GB2312" w:eastAsia="仿宋_GB2312" w:cs="仿宋_GB2312"/>
          <w:color w:val="auto"/>
          <w:kern w:val="0"/>
          <w:sz w:val="32"/>
          <w:szCs w:val="32"/>
          <w:lang w:val="en-US" w:eastAsia="zh-CN" w:bidi="ar-SA"/>
        </w:rPr>
        <w:t>在广西甘蔗生产机械化试验示范园区试验蔗地进行无人机飞行采集数据。</w:t>
      </w:r>
    </w:p>
    <w:p w14:paraId="7E1AF728">
      <w:pPr>
        <w:pStyle w:val="7"/>
        <w:keepNext w:val="0"/>
        <w:keepLines w:val="0"/>
        <w:pageBreakBefore w:val="0"/>
        <w:kinsoku/>
        <w:wordWrap/>
        <w:overflowPunct/>
        <w:topLinePunct w:val="0"/>
        <w:bidi w:val="0"/>
        <w:spacing w:line="574" w:lineRule="exact"/>
        <w:ind w:firstLine="640"/>
        <w:textAlignment w:val="auto"/>
        <w:rPr>
          <w:rFonts w:hint="eastAsia" w:ascii="仿宋_GB2312" w:hAnsi="仿宋_GB2312" w:eastAsia="仿宋_GB2312" w:cs="仿宋_GB2312"/>
          <w:color w:val="auto"/>
          <w:kern w:val="0"/>
          <w:sz w:val="32"/>
          <w:szCs w:val="32"/>
          <w:lang w:val="en-US" w:eastAsia="zh-CN" w:bidi="ar-SA"/>
        </w:rPr>
      </w:pPr>
      <w:r>
        <w:rPr>
          <w:rFonts w:hint="eastAsia" w:ascii="仿宋_GB2312" w:hAnsi="仿宋_GB2312" w:eastAsia="仿宋_GB2312" w:cs="仿宋_GB2312"/>
          <w:color w:val="auto"/>
          <w:kern w:val="0"/>
          <w:sz w:val="32"/>
          <w:szCs w:val="32"/>
          <w:lang w:val="en-US" w:eastAsia="zh-CN" w:bidi="ar-SA"/>
        </w:rPr>
        <w:t>飞行高度按照当地空域条件设置在</w:t>
      </w:r>
      <w:r>
        <w:rPr>
          <w:rFonts w:hint="eastAsia" w:ascii="Times New Roman" w:hAnsi="Times New Roman" w:eastAsia="仿宋" w:cs="Times New Roman"/>
          <w:color w:val="auto"/>
          <w:kern w:val="0"/>
          <w:sz w:val="32"/>
          <w:szCs w:val="32"/>
          <w:lang w:val="en-US" w:eastAsia="zh-CN" w:bidi="ar-SA"/>
        </w:rPr>
        <w:t>30</w:t>
      </w:r>
      <w:r>
        <w:rPr>
          <w:rFonts w:hint="eastAsia" w:ascii="仿宋_GB2312" w:hAnsi="仿宋_GB2312" w:eastAsia="仿宋_GB2312" w:cs="仿宋_GB2312"/>
          <w:color w:val="auto"/>
          <w:kern w:val="0"/>
          <w:sz w:val="32"/>
          <w:szCs w:val="32"/>
          <w:lang w:val="en-US" w:eastAsia="zh-CN" w:bidi="ar-SA"/>
        </w:rPr>
        <w:t>—</w:t>
      </w:r>
      <w:r>
        <w:rPr>
          <w:rFonts w:hint="eastAsia" w:ascii="Times New Roman" w:hAnsi="Times New Roman" w:eastAsia="仿宋" w:cs="Times New Roman"/>
          <w:color w:val="auto"/>
          <w:kern w:val="0"/>
          <w:sz w:val="32"/>
          <w:szCs w:val="32"/>
          <w:lang w:val="en-US" w:eastAsia="zh-CN" w:bidi="ar-SA"/>
        </w:rPr>
        <w:t>40</w:t>
      </w:r>
      <w:r>
        <w:rPr>
          <w:rFonts w:hint="eastAsia" w:ascii="仿宋_GB2312" w:hAnsi="仿宋_GB2312" w:eastAsia="仿宋_GB2312" w:cs="仿宋_GB2312"/>
          <w:color w:val="auto"/>
          <w:kern w:val="0"/>
          <w:sz w:val="32"/>
          <w:szCs w:val="32"/>
          <w:lang w:val="en-US" w:eastAsia="zh-CN" w:bidi="ar-SA"/>
        </w:rPr>
        <w:t>米。</w:t>
      </w:r>
    </w:p>
    <w:p w14:paraId="7ACA7318">
      <w:pPr>
        <w:pStyle w:val="7"/>
        <w:keepNext w:val="0"/>
        <w:keepLines w:val="0"/>
        <w:pageBreakBefore w:val="0"/>
        <w:kinsoku/>
        <w:wordWrap/>
        <w:overflowPunct/>
        <w:topLinePunct w:val="0"/>
        <w:bidi w:val="0"/>
        <w:spacing w:line="574" w:lineRule="exact"/>
        <w:ind w:firstLine="640"/>
        <w:textAlignment w:val="auto"/>
        <w:rPr>
          <w:rFonts w:hint="eastAsia" w:ascii="仿宋_GB2312" w:hAnsi="仿宋_GB2312" w:eastAsia="仿宋_GB2312" w:cs="仿宋_GB2312"/>
          <w:color w:val="auto"/>
          <w:kern w:val="0"/>
          <w:sz w:val="32"/>
          <w:szCs w:val="32"/>
          <w:lang w:val="en-US" w:eastAsia="zh-CN" w:bidi="ar-SA"/>
        </w:rPr>
      </w:pPr>
      <w:r>
        <w:rPr>
          <w:rFonts w:hint="eastAsia" w:ascii="仿宋_GB2312" w:hAnsi="仿宋_GB2312" w:eastAsia="仿宋_GB2312" w:cs="仿宋_GB2312"/>
          <w:color w:val="auto"/>
          <w:kern w:val="0"/>
          <w:sz w:val="32"/>
          <w:szCs w:val="32"/>
          <w:lang w:val="en-US" w:eastAsia="zh-CN" w:bidi="ar-SA"/>
        </w:rPr>
        <w:t>选择数据采集时间：甘蔗刚刚种植完成、甘蔗出苗、拔节、中耕培土前、封行后、收获前。</w:t>
      </w:r>
    </w:p>
    <w:p w14:paraId="5BE478B8">
      <w:pPr>
        <w:keepNext w:val="0"/>
        <w:keepLines w:val="0"/>
        <w:pageBreakBefore w:val="0"/>
        <w:numPr>
          <w:ilvl w:val="0"/>
          <w:numId w:val="1"/>
        </w:numPr>
        <w:kinsoku/>
        <w:wordWrap/>
        <w:overflowPunct/>
        <w:topLinePunct w:val="0"/>
        <w:bidi w:val="0"/>
        <w:adjustRightInd w:val="0"/>
        <w:snapToGrid w:val="0"/>
        <w:spacing w:line="574" w:lineRule="exact"/>
        <w:ind w:firstLine="640" w:firstLineChars="200"/>
        <w:textAlignment w:val="auto"/>
        <w:rPr>
          <w:rFonts w:ascii="Times New Roman" w:hAnsi="Times New Roman" w:eastAsia="黑体" w:cs="Times New Roman"/>
          <w:bCs/>
          <w:sz w:val="32"/>
          <w:szCs w:val="32"/>
        </w:rPr>
      </w:pPr>
      <w:r>
        <w:rPr>
          <w:rFonts w:hint="eastAsia" w:ascii="Times New Roman" w:hAnsi="Times New Roman" w:eastAsia="黑体" w:cs="Times New Roman"/>
          <w:bCs/>
          <w:sz w:val="32"/>
          <w:szCs w:val="32"/>
        </w:rPr>
        <w:t>试验结果</w:t>
      </w:r>
    </w:p>
    <w:p w14:paraId="43EC6FAC">
      <w:pPr>
        <w:keepNext w:val="0"/>
        <w:keepLines w:val="0"/>
        <w:pageBreakBefore w:val="0"/>
        <w:numPr>
          <w:ilvl w:val="0"/>
          <w:numId w:val="0"/>
        </w:numPr>
        <w:kinsoku/>
        <w:wordWrap/>
        <w:overflowPunct/>
        <w:topLinePunct w:val="0"/>
        <w:bidi w:val="0"/>
        <w:adjustRightInd w:val="0"/>
        <w:snapToGrid w:val="0"/>
        <w:spacing w:line="574" w:lineRule="exact"/>
        <w:ind w:firstLine="640" w:firstLineChars="200"/>
        <w:textAlignment w:val="auto"/>
        <w:rPr>
          <w:rFonts w:hint="default" w:ascii="Times New Roman" w:hAnsi="Times New Roman" w:eastAsia="楷体_GB2312" w:cs="Times New Roman"/>
          <w:b w:val="0"/>
          <w:bCs/>
          <w:sz w:val="32"/>
          <w:szCs w:val="32"/>
          <w:lang w:val="en-US" w:eastAsia="zh-CN"/>
        </w:rPr>
      </w:pPr>
      <w:r>
        <w:rPr>
          <w:rFonts w:hint="eastAsia" w:ascii="Times New Roman" w:hAnsi="Times New Roman" w:eastAsia="楷体_GB2312" w:cs="Times New Roman"/>
          <w:b w:val="0"/>
          <w:bCs/>
          <w:sz w:val="32"/>
          <w:szCs w:val="32"/>
          <w:lang w:val="en-US" w:eastAsia="zh-CN"/>
        </w:rPr>
        <w:t>（一）数据采集情况</w:t>
      </w:r>
    </w:p>
    <w:tbl>
      <w:tblPr>
        <w:tblStyle w:val="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2"/>
        <w:gridCol w:w="2015"/>
        <w:gridCol w:w="1924"/>
        <w:gridCol w:w="2896"/>
      </w:tblGrid>
      <w:tr w14:paraId="51F7F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1382" w:type="dxa"/>
            <w:noWrap w:val="0"/>
            <w:vAlign w:val="center"/>
          </w:tcPr>
          <w:p w14:paraId="4D6DE89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b/>
                <w:bCs/>
                <w:color w:val="auto"/>
                <w:kern w:val="0"/>
                <w:sz w:val="24"/>
                <w:szCs w:val="24"/>
                <w:lang w:val="en-US" w:eastAsia="zh-CN" w:bidi="ar-SA"/>
              </w:rPr>
            </w:pPr>
            <w:r>
              <w:rPr>
                <w:rFonts w:hint="eastAsia" w:ascii="Times New Roman" w:hAnsi="Times New Roman" w:eastAsia="仿宋_GB2312" w:cs="Times New Roman"/>
                <w:b/>
                <w:bCs/>
                <w:color w:val="auto"/>
                <w:kern w:val="0"/>
                <w:sz w:val="24"/>
                <w:szCs w:val="24"/>
                <w:lang w:val="en-US" w:eastAsia="zh-CN" w:bidi="ar-SA"/>
              </w:rPr>
              <w:t>采集时间</w:t>
            </w:r>
          </w:p>
        </w:tc>
        <w:tc>
          <w:tcPr>
            <w:tcW w:w="2015" w:type="dxa"/>
            <w:noWrap w:val="0"/>
            <w:vAlign w:val="center"/>
          </w:tcPr>
          <w:p w14:paraId="7A8EE73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b/>
                <w:bCs/>
                <w:color w:val="auto"/>
                <w:kern w:val="0"/>
                <w:sz w:val="24"/>
                <w:szCs w:val="24"/>
                <w:lang w:val="en-US" w:eastAsia="zh-CN" w:bidi="ar-SA"/>
              </w:rPr>
            </w:pPr>
            <w:r>
              <w:rPr>
                <w:rFonts w:hint="eastAsia" w:ascii="Times New Roman" w:hAnsi="Times New Roman" w:eastAsia="仿宋_GB2312" w:cs="Times New Roman"/>
                <w:b/>
                <w:bCs/>
                <w:color w:val="auto"/>
                <w:kern w:val="0"/>
                <w:sz w:val="24"/>
                <w:szCs w:val="24"/>
                <w:lang w:val="en-US" w:eastAsia="zh-CN" w:bidi="ar-SA"/>
              </w:rPr>
              <w:t>地块</w:t>
            </w:r>
          </w:p>
        </w:tc>
        <w:tc>
          <w:tcPr>
            <w:tcW w:w="1924" w:type="dxa"/>
            <w:noWrap w:val="0"/>
            <w:vAlign w:val="center"/>
          </w:tcPr>
          <w:p w14:paraId="160E2A8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b/>
                <w:bCs/>
                <w:color w:val="auto"/>
                <w:kern w:val="0"/>
                <w:sz w:val="24"/>
                <w:szCs w:val="24"/>
                <w:lang w:val="en-US" w:eastAsia="zh-CN" w:bidi="ar-SA"/>
              </w:rPr>
            </w:pPr>
            <w:r>
              <w:rPr>
                <w:rFonts w:hint="eastAsia" w:ascii="Times New Roman" w:hAnsi="Times New Roman" w:eastAsia="仿宋_GB2312" w:cs="Times New Roman"/>
                <w:b/>
                <w:bCs/>
                <w:color w:val="auto"/>
                <w:kern w:val="0"/>
                <w:sz w:val="24"/>
                <w:szCs w:val="24"/>
                <w:lang w:val="en-US" w:eastAsia="zh-CN" w:bidi="ar-SA"/>
              </w:rPr>
              <w:t>无人机飞行高度</w:t>
            </w:r>
          </w:p>
        </w:tc>
        <w:tc>
          <w:tcPr>
            <w:tcW w:w="2896" w:type="dxa"/>
            <w:noWrap w:val="0"/>
            <w:vAlign w:val="center"/>
          </w:tcPr>
          <w:p w14:paraId="699F9C9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b/>
                <w:bCs/>
                <w:color w:val="auto"/>
                <w:kern w:val="0"/>
                <w:sz w:val="24"/>
                <w:szCs w:val="24"/>
                <w:lang w:val="en-US" w:eastAsia="zh-CN" w:bidi="ar-SA"/>
              </w:rPr>
            </w:pPr>
            <w:r>
              <w:rPr>
                <w:rFonts w:hint="eastAsia" w:ascii="Times New Roman" w:hAnsi="Times New Roman" w:eastAsia="仿宋_GB2312" w:cs="Times New Roman"/>
                <w:b/>
                <w:bCs/>
                <w:color w:val="auto"/>
                <w:kern w:val="0"/>
                <w:sz w:val="24"/>
                <w:szCs w:val="24"/>
                <w:lang w:val="en-US" w:eastAsia="zh-CN" w:bidi="ar-SA"/>
              </w:rPr>
              <w:t>照片数量</w:t>
            </w:r>
          </w:p>
        </w:tc>
      </w:tr>
      <w:tr w14:paraId="0C5DF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2" w:type="dxa"/>
            <w:vMerge w:val="restart"/>
            <w:noWrap w:val="0"/>
            <w:vAlign w:val="center"/>
          </w:tcPr>
          <w:p w14:paraId="26D23A0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bookmarkStart w:id="0" w:name="_Hlk183878688"/>
            <w:r>
              <w:rPr>
                <w:rFonts w:hint="eastAsia" w:ascii="Times New Roman" w:hAnsi="Times New Roman" w:eastAsia="仿宋_GB2312" w:cs="Times New Roman"/>
                <w:color w:val="auto"/>
                <w:kern w:val="0"/>
                <w:sz w:val="24"/>
                <w:szCs w:val="24"/>
                <w:lang w:val="en-US" w:eastAsia="zh-CN" w:bidi="ar-SA"/>
              </w:rPr>
              <w:t>2024.04.10</w:t>
            </w:r>
            <w:bookmarkEnd w:id="0"/>
          </w:p>
        </w:tc>
        <w:tc>
          <w:tcPr>
            <w:tcW w:w="2015" w:type="dxa"/>
            <w:noWrap w:val="0"/>
            <w:vAlign w:val="center"/>
          </w:tcPr>
          <w:p w14:paraId="7FDDFDE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地块一</w:t>
            </w:r>
          </w:p>
        </w:tc>
        <w:tc>
          <w:tcPr>
            <w:tcW w:w="1924" w:type="dxa"/>
            <w:noWrap w:val="0"/>
            <w:vAlign w:val="center"/>
          </w:tcPr>
          <w:p w14:paraId="24CD8A1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50m</w:t>
            </w:r>
          </w:p>
        </w:tc>
        <w:tc>
          <w:tcPr>
            <w:tcW w:w="2896" w:type="dxa"/>
            <w:noWrap w:val="0"/>
            <w:vAlign w:val="center"/>
          </w:tcPr>
          <w:p w14:paraId="4F628E0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1857</w:t>
            </w:r>
          </w:p>
        </w:tc>
      </w:tr>
      <w:tr w14:paraId="7FDD8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2" w:type="dxa"/>
            <w:vMerge w:val="continue"/>
            <w:noWrap w:val="0"/>
            <w:vAlign w:val="center"/>
          </w:tcPr>
          <w:p w14:paraId="1C4830D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p>
        </w:tc>
        <w:tc>
          <w:tcPr>
            <w:tcW w:w="2015" w:type="dxa"/>
            <w:noWrap w:val="0"/>
            <w:vAlign w:val="center"/>
          </w:tcPr>
          <w:p w14:paraId="44D218B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地块二</w:t>
            </w:r>
          </w:p>
        </w:tc>
        <w:tc>
          <w:tcPr>
            <w:tcW w:w="1924" w:type="dxa"/>
            <w:noWrap w:val="0"/>
            <w:vAlign w:val="center"/>
          </w:tcPr>
          <w:p w14:paraId="7585664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60m</w:t>
            </w:r>
          </w:p>
        </w:tc>
        <w:tc>
          <w:tcPr>
            <w:tcW w:w="2896" w:type="dxa"/>
            <w:noWrap w:val="0"/>
            <w:vAlign w:val="center"/>
          </w:tcPr>
          <w:p w14:paraId="61922E0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1405</w:t>
            </w:r>
          </w:p>
        </w:tc>
      </w:tr>
      <w:tr w14:paraId="73E68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2" w:type="dxa"/>
            <w:vMerge w:val="continue"/>
            <w:noWrap w:val="0"/>
            <w:vAlign w:val="center"/>
          </w:tcPr>
          <w:p w14:paraId="141FE6D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p>
        </w:tc>
        <w:tc>
          <w:tcPr>
            <w:tcW w:w="2015" w:type="dxa"/>
            <w:noWrap w:val="0"/>
            <w:vAlign w:val="center"/>
          </w:tcPr>
          <w:p w14:paraId="3F309F0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地块三</w:t>
            </w:r>
          </w:p>
        </w:tc>
        <w:tc>
          <w:tcPr>
            <w:tcW w:w="1924" w:type="dxa"/>
            <w:noWrap w:val="0"/>
            <w:vAlign w:val="center"/>
          </w:tcPr>
          <w:p w14:paraId="46C9576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40m</w:t>
            </w:r>
          </w:p>
        </w:tc>
        <w:tc>
          <w:tcPr>
            <w:tcW w:w="2896" w:type="dxa"/>
            <w:noWrap w:val="0"/>
            <w:vAlign w:val="center"/>
          </w:tcPr>
          <w:p w14:paraId="1F46286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1328</w:t>
            </w:r>
          </w:p>
        </w:tc>
      </w:tr>
      <w:tr w14:paraId="1F034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2" w:type="dxa"/>
            <w:vMerge w:val="restart"/>
            <w:noWrap w:val="0"/>
            <w:vAlign w:val="center"/>
          </w:tcPr>
          <w:p w14:paraId="0C941F2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2024.05.26</w:t>
            </w:r>
          </w:p>
        </w:tc>
        <w:tc>
          <w:tcPr>
            <w:tcW w:w="2015" w:type="dxa"/>
            <w:noWrap w:val="0"/>
            <w:vAlign w:val="center"/>
          </w:tcPr>
          <w:p w14:paraId="4B4D4CB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地块一</w:t>
            </w:r>
          </w:p>
        </w:tc>
        <w:tc>
          <w:tcPr>
            <w:tcW w:w="1924" w:type="dxa"/>
            <w:noWrap w:val="0"/>
            <w:vAlign w:val="center"/>
          </w:tcPr>
          <w:p w14:paraId="0BDF1E6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30m</w:t>
            </w:r>
          </w:p>
        </w:tc>
        <w:tc>
          <w:tcPr>
            <w:tcW w:w="2896" w:type="dxa"/>
            <w:noWrap w:val="0"/>
            <w:vAlign w:val="center"/>
          </w:tcPr>
          <w:p w14:paraId="3DAECA2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2551</w:t>
            </w:r>
          </w:p>
        </w:tc>
      </w:tr>
      <w:tr w14:paraId="760E3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2" w:type="dxa"/>
            <w:vMerge w:val="continue"/>
            <w:noWrap w:val="0"/>
            <w:vAlign w:val="center"/>
          </w:tcPr>
          <w:p w14:paraId="4FBC03D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p>
        </w:tc>
        <w:tc>
          <w:tcPr>
            <w:tcW w:w="2015" w:type="dxa"/>
            <w:noWrap w:val="0"/>
            <w:vAlign w:val="center"/>
          </w:tcPr>
          <w:p w14:paraId="54FBFD2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地块三</w:t>
            </w:r>
          </w:p>
        </w:tc>
        <w:tc>
          <w:tcPr>
            <w:tcW w:w="1924" w:type="dxa"/>
            <w:noWrap w:val="0"/>
            <w:vAlign w:val="center"/>
          </w:tcPr>
          <w:p w14:paraId="7814ADF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40m</w:t>
            </w:r>
          </w:p>
        </w:tc>
        <w:tc>
          <w:tcPr>
            <w:tcW w:w="2896" w:type="dxa"/>
            <w:noWrap w:val="0"/>
            <w:vAlign w:val="center"/>
          </w:tcPr>
          <w:p w14:paraId="7C9E846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1799</w:t>
            </w:r>
          </w:p>
        </w:tc>
      </w:tr>
      <w:tr w14:paraId="057DD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2" w:type="dxa"/>
            <w:noWrap w:val="0"/>
            <w:vAlign w:val="center"/>
          </w:tcPr>
          <w:p w14:paraId="2917AA9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2024.06.23</w:t>
            </w:r>
          </w:p>
        </w:tc>
        <w:tc>
          <w:tcPr>
            <w:tcW w:w="2015" w:type="dxa"/>
            <w:noWrap w:val="0"/>
            <w:vAlign w:val="center"/>
          </w:tcPr>
          <w:p w14:paraId="3F32F74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地块一</w:t>
            </w:r>
          </w:p>
        </w:tc>
        <w:tc>
          <w:tcPr>
            <w:tcW w:w="1924" w:type="dxa"/>
            <w:noWrap w:val="0"/>
            <w:vAlign w:val="center"/>
          </w:tcPr>
          <w:p w14:paraId="69BB3C4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30m</w:t>
            </w:r>
          </w:p>
        </w:tc>
        <w:tc>
          <w:tcPr>
            <w:tcW w:w="2896" w:type="dxa"/>
            <w:noWrap w:val="0"/>
            <w:vAlign w:val="center"/>
          </w:tcPr>
          <w:p w14:paraId="6536AC9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2553</w:t>
            </w:r>
          </w:p>
        </w:tc>
      </w:tr>
      <w:tr w14:paraId="2B892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2" w:type="dxa"/>
            <w:vMerge w:val="restart"/>
            <w:noWrap w:val="0"/>
            <w:vAlign w:val="center"/>
          </w:tcPr>
          <w:p w14:paraId="656B43D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2024.10.27</w:t>
            </w:r>
          </w:p>
        </w:tc>
        <w:tc>
          <w:tcPr>
            <w:tcW w:w="2015" w:type="dxa"/>
            <w:noWrap w:val="0"/>
            <w:vAlign w:val="center"/>
          </w:tcPr>
          <w:p w14:paraId="74F07E5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地块一</w:t>
            </w:r>
          </w:p>
        </w:tc>
        <w:tc>
          <w:tcPr>
            <w:tcW w:w="1924" w:type="dxa"/>
            <w:noWrap w:val="0"/>
            <w:vAlign w:val="center"/>
          </w:tcPr>
          <w:p w14:paraId="296BA66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40m</w:t>
            </w:r>
          </w:p>
        </w:tc>
        <w:tc>
          <w:tcPr>
            <w:tcW w:w="2896" w:type="dxa"/>
            <w:noWrap w:val="0"/>
            <w:vAlign w:val="center"/>
          </w:tcPr>
          <w:p w14:paraId="6C4690D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1790</w:t>
            </w:r>
          </w:p>
        </w:tc>
      </w:tr>
      <w:tr w14:paraId="190BA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2" w:type="dxa"/>
            <w:vMerge w:val="continue"/>
            <w:noWrap w:val="0"/>
            <w:vAlign w:val="center"/>
          </w:tcPr>
          <w:p w14:paraId="0681A5C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p>
        </w:tc>
        <w:tc>
          <w:tcPr>
            <w:tcW w:w="2015" w:type="dxa"/>
            <w:noWrap w:val="0"/>
            <w:vAlign w:val="center"/>
          </w:tcPr>
          <w:p w14:paraId="73731F3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地块二</w:t>
            </w:r>
          </w:p>
        </w:tc>
        <w:tc>
          <w:tcPr>
            <w:tcW w:w="1924" w:type="dxa"/>
            <w:noWrap w:val="0"/>
            <w:vAlign w:val="center"/>
          </w:tcPr>
          <w:p w14:paraId="7C4A020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40m</w:t>
            </w:r>
          </w:p>
        </w:tc>
        <w:tc>
          <w:tcPr>
            <w:tcW w:w="2896" w:type="dxa"/>
            <w:noWrap w:val="0"/>
            <w:vAlign w:val="center"/>
          </w:tcPr>
          <w:p w14:paraId="74C6BFA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1804</w:t>
            </w:r>
          </w:p>
        </w:tc>
      </w:tr>
      <w:tr w14:paraId="56FA1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2" w:type="dxa"/>
            <w:vMerge w:val="continue"/>
            <w:noWrap w:val="0"/>
            <w:vAlign w:val="center"/>
          </w:tcPr>
          <w:p w14:paraId="12C6288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p>
        </w:tc>
        <w:tc>
          <w:tcPr>
            <w:tcW w:w="2015" w:type="dxa"/>
            <w:noWrap w:val="0"/>
            <w:vAlign w:val="center"/>
          </w:tcPr>
          <w:p w14:paraId="277D42B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地块三</w:t>
            </w:r>
          </w:p>
        </w:tc>
        <w:tc>
          <w:tcPr>
            <w:tcW w:w="1924" w:type="dxa"/>
            <w:noWrap w:val="0"/>
            <w:vAlign w:val="center"/>
          </w:tcPr>
          <w:p w14:paraId="204878F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30m</w:t>
            </w:r>
          </w:p>
        </w:tc>
        <w:tc>
          <w:tcPr>
            <w:tcW w:w="2896" w:type="dxa"/>
            <w:noWrap w:val="0"/>
            <w:vAlign w:val="center"/>
          </w:tcPr>
          <w:p w14:paraId="7837BD0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1858</w:t>
            </w:r>
          </w:p>
        </w:tc>
      </w:tr>
      <w:tr w14:paraId="084D5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21" w:type="dxa"/>
            <w:gridSpan w:val="3"/>
            <w:noWrap w:val="0"/>
            <w:vAlign w:val="center"/>
          </w:tcPr>
          <w:p w14:paraId="7C869D6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总计：</w:t>
            </w:r>
          </w:p>
        </w:tc>
        <w:tc>
          <w:tcPr>
            <w:tcW w:w="2896" w:type="dxa"/>
            <w:noWrap w:val="0"/>
            <w:vAlign w:val="center"/>
          </w:tcPr>
          <w:p w14:paraId="077E81B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仿宋_GB2312" w:cs="Times New Roman"/>
                <w:color w:val="auto"/>
                <w:kern w:val="0"/>
                <w:sz w:val="24"/>
                <w:szCs w:val="24"/>
                <w:lang w:val="en-US" w:eastAsia="zh-CN" w:bidi="ar-SA"/>
              </w:rPr>
            </w:pPr>
            <w:r>
              <w:rPr>
                <w:rFonts w:hint="eastAsia" w:ascii="Times New Roman" w:hAnsi="Times New Roman" w:eastAsia="仿宋_GB2312" w:cs="Times New Roman"/>
                <w:color w:val="auto"/>
                <w:kern w:val="0"/>
                <w:sz w:val="24"/>
                <w:szCs w:val="24"/>
                <w:lang w:val="en-US" w:eastAsia="zh-CN" w:bidi="ar-SA"/>
              </w:rPr>
              <w:t>16945</w:t>
            </w:r>
          </w:p>
        </w:tc>
      </w:tr>
    </w:tbl>
    <w:p w14:paraId="161BC819">
      <w:pPr>
        <w:keepNext w:val="0"/>
        <w:keepLines w:val="0"/>
        <w:pageBreakBefore w:val="0"/>
        <w:numPr>
          <w:ilvl w:val="0"/>
          <w:numId w:val="0"/>
        </w:numPr>
        <w:kinsoku/>
        <w:wordWrap/>
        <w:overflowPunct/>
        <w:topLinePunct w:val="0"/>
        <w:bidi w:val="0"/>
        <w:adjustRightInd w:val="0"/>
        <w:snapToGrid w:val="0"/>
        <w:spacing w:line="574" w:lineRule="exact"/>
        <w:ind w:firstLine="640" w:firstLineChars="200"/>
        <w:textAlignment w:val="auto"/>
        <w:rPr>
          <w:rFonts w:hint="eastAsia" w:ascii="Times New Roman" w:hAnsi="Times New Roman" w:eastAsia="楷体_GB2312" w:cs="Times New Roman"/>
          <w:b w:val="0"/>
          <w:bCs/>
          <w:sz w:val="32"/>
          <w:szCs w:val="32"/>
          <w:lang w:val="en-US" w:eastAsia="zh-CN"/>
        </w:rPr>
      </w:pPr>
      <w:r>
        <w:rPr>
          <w:rFonts w:hint="eastAsia" w:ascii="Times New Roman" w:hAnsi="Times New Roman" w:eastAsia="楷体_GB2312" w:cs="Times New Roman"/>
          <w:b w:val="0"/>
          <w:bCs/>
          <w:sz w:val="32"/>
          <w:szCs w:val="32"/>
          <w:lang w:val="en-US" w:eastAsia="zh-CN"/>
        </w:rPr>
        <w:t>（二）初步分析</w:t>
      </w:r>
    </w:p>
    <w:p w14:paraId="038610DD">
      <w:pPr>
        <w:pStyle w:val="7"/>
        <w:keepNext w:val="0"/>
        <w:keepLines w:val="0"/>
        <w:pageBreakBefore w:val="0"/>
        <w:kinsoku/>
        <w:wordWrap/>
        <w:overflowPunct/>
        <w:topLinePunct w:val="0"/>
        <w:bidi w:val="0"/>
        <w:spacing w:line="574" w:lineRule="exact"/>
        <w:ind w:firstLine="640"/>
        <w:textAlignment w:val="auto"/>
        <w:rPr>
          <w:rFonts w:hint="eastAsia" w:ascii="仿宋" w:hAnsi="仿宋" w:eastAsia="仿宋" w:cs="仿宋"/>
          <w:sz w:val="32"/>
          <w:szCs w:val="32"/>
        </w:rPr>
      </w:pPr>
      <w:r>
        <w:rPr>
          <w:rFonts w:hint="eastAsia" w:ascii="Times New Roman" w:hAnsi="Times New Roman" w:eastAsia="仿宋" w:cs="Times New Roman"/>
          <w:color w:val="auto"/>
          <w:kern w:val="0"/>
          <w:sz w:val="32"/>
          <w:szCs w:val="32"/>
          <w:lang w:val="en-US" w:eastAsia="zh-CN" w:bidi="ar-SA"/>
        </w:rPr>
        <w:t>2024</w:t>
      </w:r>
      <w:r>
        <w:rPr>
          <w:rFonts w:hint="eastAsia" w:ascii="Times New Roman" w:eastAsia="仿宋" w:cs="Times New Roman"/>
          <w:color w:val="auto"/>
          <w:kern w:val="0"/>
          <w:sz w:val="32"/>
          <w:szCs w:val="32"/>
          <w:lang w:val="en-US" w:eastAsia="zh-CN" w:bidi="ar-SA"/>
        </w:rPr>
        <w:t>年</w:t>
      </w:r>
      <w:r>
        <w:rPr>
          <w:rFonts w:hint="eastAsia" w:ascii="Times New Roman" w:hAnsi="Times New Roman" w:eastAsia="仿宋" w:cs="Times New Roman"/>
          <w:color w:val="auto"/>
          <w:kern w:val="0"/>
          <w:sz w:val="32"/>
          <w:szCs w:val="32"/>
          <w:lang w:val="en-US" w:eastAsia="zh-CN" w:bidi="ar-SA"/>
        </w:rPr>
        <w:t>4</w:t>
      </w:r>
      <w:r>
        <w:rPr>
          <w:rFonts w:hint="eastAsia" w:ascii="Times New Roman" w:eastAsia="仿宋" w:cs="Times New Roman"/>
          <w:color w:val="auto"/>
          <w:kern w:val="0"/>
          <w:sz w:val="32"/>
          <w:szCs w:val="32"/>
          <w:lang w:val="en-US" w:eastAsia="zh-CN" w:bidi="ar-SA"/>
        </w:rPr>
        <w:t>月</w:t>
      </w:r>
      <w:r>
        <w:rPr>
          <w:rFonts w:hint="eastAsia" w:ascii="Times New Roman" w:hAnsi="Times New Roman" w:eastAsia="仿宋" w:cs="Times New Roman"/>
          <w:color w:val="auto"/>
          <w:kern w:val="0"/>
          <w:sz w:val="32"/>
          <w:szCs w:val="32"/>
          <w:lang w:val="en-US" w:eastAsia="zh-CN" w:bidi="ar-SA"/>
        </w:rPr>
        <w:t>10</w:t>
      </w:r>
      <w:r>
        <w:rPr>
          <w:rFonts w:hint="eastAsia" w:ascii="Times New Roman" w:eastAsia="仿宋" w:cs="Times New Roman"/>
          <w:color w:val="auto"/>
          <w:kern w:val="0"/>
          <w:sz w:val="32"/>
          <w:szCs w:val="32"/>
          <w:lang w:val="en-US" w:eastAsia="zh-CN" w:bidi="ar-SA"/>
        </w:rPr>
        <w:t>日</w:t>
      </w:r>
      <w:r>
        <w:rPr>
          <w:rFonts w:hint="eastAsia" w:ascii="仿宋_GB2312" w:hAnsi="仿宋_GB2312" w:eastAsia="仿宋_GB2312" w:cs="仿宋_GB2312"/>
          <w:sz w:val="32"/>
          <w:szCs w:val="32"/>
        </w:rPr>
        <w:t>第一次数据采集时，地块一的甘蔗处于苗期，田间主要分布了如下两类杂草：</w:t>
      </w:r>
    </w:p>
    <w:p w14:paraId="4E7E72B6">
      <w:pPr>
        <w:jc w:val="center"/>
      </w:pPr>
      <w:r>
        <w:rPr>
          <w:rFonts w:hint="eastAsia"/>
        </w:rPr>
        <w:drawing>
          <wp:inline distT="0" distB="0" distL="114300" distR="114300">
            <wp:extent cx="2489200" cy="1661160"/>
            <wp:effectExtent l="0" t="0" r="6350" b="1524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4"/>
                    <a:stretch>
                      <a:fillRect/>
                    </a:stretch>
                  </pic:blipFill>
                  <pic:spPr>
                    <a:xfrm>
                      <a:off x="0" y="0"/>
                      <a:ext cx="2489200" cy="1661160"/>
                    </a:xfrm>
                    <a:prstGeom prst="rect">
                      <a:avLst/>
                    </a:prstGeom>
                    <a:noFill/>
                    <a:ln>
                      <a:noFill/>
                    </a:ln>
                  </pic:spPr>
                </pic:pic>
              </a:graphicData>
            </a:graphic>
          </wp:inline>
        </w:drawing>
      </w:r>
    </w:p>
    <w:p w14:paraId="1AB6F943">
      <w:pPr>
        <w:jc w:val="center"/>
      </w:pPr>
      <w:bookmarkStart w:id="1" w:name="_Hlk183882395"/>
      <w:r>
        <w:rPr>
          <w:rFonts w:hint="eastAsia" w:ascii="黑体" w:hAnsi="黑体" w:eastAsia="黑体" w:cs="黑体"/>
          <w:sz w:val="24"/>
          <w:szCs w:val="24"/>
        </w:rPr>
        <w:t>（a）2024</w:t>
      </w:r>
      <w:r>
        <w:rPr>
          <w:rFonts w:hint="eastAsia" w:ascii="黑体" w:hAnsi="黑体" w:eastAsia="黑体" w:cs="黑体"/>
          <w:sz w:val="24"/>
          <w:szCs w:val="24"/>
          <w:lang w:eastAsia="zh-CN"/>
        </w:rPr>
        <w:t>年</w:t>
      </w:r>
      <w:r>
        <w:rPr>
          <w:rFonts w:hint="eastAsia" w:ascii="黑体" w:hAnsi="黑体" w:eastAsia="黑体" w:cs="黑体"/>
          <w:sz w:val="24"/>
          <w:szCs w:val="24"/>
          <w:lang w:val="en-US" w:eastAsia="zh-CN"/>
        </w:rPr>
        <w:t>4月10日</w:t>
      </w:r>
      <w:r>
        <w:rPr>
          <w:rFonts w:hint="eastAsia" w:ascii="黑体" w:hAnsi="黑体" w:eastAsia="黑体" w:cs="黑体"/>
          <w:sz w:val="24"/>
          <w:szCs w:val="24"/>
        </w:rPr>
        <w:t>地块一受杂草侵扰情况</w:t>
      </w:r>
      <w:bookmarkEnd w:id="1"/>
    </w:p>
    <w:p w14:paraId="1C007055">
      <w:pPr>
        <w:pStyle w:val="7"/>
        <w:keepNext w:val="0"/>
        <w:keepLines w:val="0"/>
        <w:pageBreakBefore w:val="0"/>
        <w:widowControl/>
        <w:kinsoku/>
        <w:wordWrap/>
        <w:overflowPunct/>
        <w:topLinePunct w:val="0"/>
        <w:autoSpaceDE w:val="0"/>
        <w:autoSpaceDN w:val="0"/>
        <w:bidi w:val="0"/>
        <w:adjustRightInd/>
        <w:snapToGrid/>
        <w:spacing w:line="574" w:lineRule="exact"/>
        <w:ind w:left="0" w:leftChars="0" w:firstLine="640"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甘蔗处于生长阶段，分布不均匀。在甘蔗分布不均匀较为稀疏的地方会看到杂草的侵扰。</w:t>
      </w:r>
    </w:p>
    <w:p w14:paraId="71A8547C">
      <w:pPr>
        <w:jc w:val="center"/>
      </w:pPr>
      <w:bookmarkStart w:id="2" w:name="_GoBack"/>
      <w:r>
        <w:rPr>
          <w:rFonts w:hint="eastAsia"/>
        </w:rPr>
        <w:drawing>
          <wp:inline distT="0" distB="0" distL="114300" distR="114300">
            <wp:extent cx="2632710" cy="2000250"/>
            <wp:effectExtent l="0" t="0" r="15240"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5"/>
                    <a:stretch>
                      <a:fillRect/>
                    </a:stretch>
                  </pic:blipFill>
                  <pic:spPr>
                    <a:xfrm>
                      <a:off x="0" y="0"/>
                      <a:ext cx="2632710" cy="2000250"/>
                    </a:xfrm>
                    <a:prstGeom prst="rect">
                      <a:avLst/>
                    </a:prstGeom>
                    <a:noFill/>
                    <a:ln>
                      <a:noFill/>
                    </a:ln>
                  </pic:spPr>
                </pic:pic>
              </a:graphicData>
            </a:graphic>
          </wp:inline>
        </w:drawing>
      </w:r>
      <w:bookmarkEnd w:id="2"/>
      <w:r>
        <w:rPr>
          <w:rFonts w:hint="eastAsia"/>
          <w:lang w:val="en-US" w:eastAsia="zh-CN"/>
        </w:rPr>
        <w:t xml:space="preserve">   </w:t>
      </w:r>
      <w:r>
        <w:rPr>
          <w:rFonts w:hint="eastAsia"/>
        </w:rPr>
        <w:drawing>
          <wp:inline distT="0" distB="0" distL="114300" distR="114300">
            <wp:extent cx="2631440" cy="2004695"/>
            <wp:effectExtent l="0" t="0" r="16510" b="1460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6"/>
                    <a:stretch>
                      <a:fillRect/>
                    </a:stretch>
                  </pic:blipFill>
                  <pic:spPr>
                    <a:xfrm>
                      <a:off x="0" y="0"/>
                      <a:ext cx="2631440" cy="2004695"/>
                    </a:xfrm>
                    <a:prstGeom prst="rect">
                      <a:avLst/>
                    </a:prstGeom>
                    <a:noFill/>
                    <a:ln>
                      <a:noFill/>
                    </a:ln>
                  </pic:spPr>
                </pic:pic>
              </a:graphicData>
            </a:graphic>
          </wp:inline>
        </w:drawing>
      </w:r>
    </w:p>
    <w:p w14:paraId="6F3D0815">
      <w:pPr>
        <w:jc w:val="center"/>
        <w:rPr>
          <w:rFonts w:hint="eastAsia" w:ascii="仿宋_GB2312" w:hAnsi="仿宋_GB2312" w:eastAsia="仿宋_GB2312" w:cs="仿宋_GB2312"/>
          <w:sz w:val="32"/>
          <w:szCs w:val="32"/>
        </w:rPr>
      </w:pPr>
      <w:r>
        <w:rPr>
          <w:rFonts w:hint="eastAsia" w:ascii="黑体" w:hAnsi="黑体" w:eastAsia="黑体" w:cs="黑体"/>
          <w:sz w:val="24"/>
          <w:szCs w:val="24"/>
        </w:rPr>
        <w:t>（b）2024</w:t>
      </w:r>
      <w:r>
        <w:rPr>
          <w:rFonts w:hint="eastAsia" w:ascii="黑体" w:hAnsi="黑体" w:eastAsia="黑体" w:cs="黑体"/>
          <w:sz w:val="24"/>
          <w:szCs w:val="24"/>
          <w:lang w:eastAsia="zh-CN"/>
        </w:rPr>
        <w:t>年</w:t>
      </w:r>
      <w:r>
        <w:rPr>
          <w:rFonts w:hint="eastAsia" w:ascii="黑体" w:hAnsi="黑体" w:eastAsia="黑体" w:cs="黑体"/>
          <w:sz w:val="24"/>
          <w:szCs w:val="24"/>
          <w:lang w:val="en-US" w:eastAsia="zh-CN"/>
        </w:rPr>
        <w:t>4月10日地块二、三</w:t>
      </w:r>
      <w:r>
        <w:rPr>
          <w:rFonts w:hint="eastAsia" w:ascii="黑体" w:hAnsi="黑体" w:eastAsia="黑体" w:cs="黑体"/>
          <w:sz w:val="24"/>
          <w:szCs w:val="24"/>
        </w:rPr>
        <w:t>受杂草侵扰情况</w:t>
      </w:r>
    </w:p>
    <w:p w14:paraId="3738DC84">
      <w:pPr>
        <w:pStyle w:val="7"/>
        <w:spacing w:line="360" w:lineRule="auto"/>
        <w:ind w:left="0" w:leftChars="0" w:firstLine="640" w:firstLineChars="200"/>
        <w:rPr>
          <w:rFonts w:hint="eastAsia" w:ascii="仿宋_GB2312" w:hAnsi="仿宋_GB2312" w:eastAsia="仿宋_GB2312" w:cs="仿宋_GB2312"/>
          <w:sz w:val="32"/>
          <w:szCs w:val="32"/>
        </w:rPr>
      </w:pPr>
    </w:p>
    <w:p w14:paraId="4926B0D9">
      <w:pPr>
        <w:pStyle w:val="7"/>
        <w:spacing w:line="360" w:lineRule="auto"/>
        <w:ind w:left="0" w:leftChars="0"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在田间内部，部分甘蔗发生了倒伏。</w:t>
      </w:r>
    </w:p>
    <w:p w14:paraId="70DB45B4">
      <w:pPr>
        <w:jc w:val="center"/>
      </w:pPr>
      <w:r>
        <w:drawing>
          <wp:inline distT="0" distB="0" distL="114300" distR="114300">
            <wp:extent cx="2502535" cy="2199005"/>
            <wp:effectExtent l="0" t="0" r="12065" b="1079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7"/>
                    <a:stretch>
                      <a:fillRect/>
                    </a:stretch>
                  </pic:blipFill>
                  <pic:spPr>
                    <a:xfrm>
                      <a:off x="0" y="0"/>
                      <a:ext cx="2502535" cy="219900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646680" cy="2193290"/>
            <wp:effectExtent l="0" t="0" r="1270" b="16510"/>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8"/>
                    <a:stretch>
                      <a:fillRect/>
                    </a:stretch>
                  </pic:blipFill>
                  <pic:spPr>
                    <a:xfrm>
                      <a:off x="0" y="0"/>
                      <a:ext cx="2646680" cy="2193290"/>
                    </a:xfrm>
                    <a:prstGeom prst="rect">
                      <a:avLst/>
                    </a:prstGeom>
                    <a:noFill/>
                    <a:ln>
                      <a:noFill/>
                    </a:ln>
                  </pic:spPr>
                </pic:pic>
              </a:graphicData>
            </a:graphic>
          </wp:inline>
        </w:drawing>
      </w:r>
    </w:p>
    <w:p w14:paraId="0349AB30">
      <w:pPr>
        <w:jc w:val="center"/>
        <w:rPr>
          <w:rFonts w:hint="eastAsia" w:ascii="黑体" w:hAnsi="黑体" w:eastAsia="黑体" w:cs="黑体"/>
          <w:sz w:val="24"/>
          <w:szCs w:val="24"/>
        </w:rPr>
      </w:pPr>
      <w:r>
        <w:rPr>
          <w:rFonts w:hint="eastAsia" w:ascii="黑体" w:hAnsi="黑体" w:eastAsia="黑体" w:cs="黑体"/>
          <w:sz w:val="24"/>
          <w:szCs w:val="24"/>
        </w:rPr>
        <w:t>（c）2024</w:t>
      </w:r>
      <w:r>
        <w:rPr>
          <w:rFonts w:hint="eastAsia" w:ascii="黑体" w:hAnsi="黑体" w:eastAsia="黑体" w:cs="黑体"/>
          <w:sz w:val="24"/>
          <w:szCs w:val="24"/>
          <w:lang w:eastAsia="zh-CN"/>
        </w:rPr>
        <w:t>年</w:t>
      </w:r>
      <w:r>
        <w:rPr>
          <w:rFonts w:hint="eastAsia" w:ascii="黑体" w:hAnsi="黑体" w:eastAsia="黑体" w:cs="黑体"/>
          <w:sz w:val="24"/>
          <w:szCs w:val="24"/>
          <w:lang w:val="en-US" w:eastAsia="zh-CN"/>
        </w:rPr>
        <w:t>4月10日地块二、三</w:t>
      </w:r>
      <w:r>
        <w:rPr>
          <w:rFonts w:hint="eastAsia" w:ascii="黑体" w:hAnsi="黑体" w:eastAsia="黑体" w:cs="黑体"/>
          <w:sz w:val="24"/>
          <w:szCs w:val="24"/>
        </w:rPr>
        <w:t>甘蔗倒伏情况</w:t>
      </w:r>
    </w:p>
    <w:p w14:paraId="7A50E3CA">
      <w:pPr>
        <w:keepNext w:val="0"/>
        <w:keepLines w:val="0"/>
        <w:pageBreakBefore w:val="0"/>
        <w:kinsoku/>
        <w:wordWrap/>
        <w:overflowPunct/>
        <w:topLinePunct w:val="0"/>
        <w:bidi w:val="0"/>
        <w:adjustRightInd/>
        <w:snapToGrid/>
        <w:spacing w:line="574" w:lineRule="exact"/>
        <w:textAlignment w:val="auto"/>
      </w:pPr>
    </w:p>
    <w:p w14:paraId="6A951AE2">
      <w:pPr>
        <w:pStyle w:val="7"/>
        <w:keepNext w:val="0"/>
        <w:keepLines w:val="0"/>
        <w:pageBreakBefore w:val="0"/>
        <w:kinsoku/>
        <w:wordWrap/>
        <w:overflowPunct/>
        <w:topLinePunct w:val="0"/>
        <w:bidi w:val="0"/>
        <w:adjustRightInd/>
        <w:snapToGrid/>
        <w:spacing w:line="574" w:lineRule="exact"/>
        <w:ind w:firstLine="640"/>
        <w:textAlignment w:val="auto"/>
        <w:rPr>
          <w:rFonts w:hint="eastAsia" w:ascii="仿宋" w:hAnsi="仿宋" w:eastAsia="仿宋_GB2312" w:cs="仿宋"/>
          <w:lang w:val="en-US" w:eastAsia="zh-CN"/>
        </w:rPr>
      </w:pPr>
      <w:r>
        <w:rPr>
          <w:rFonts w:hint="eastAsia" w:ascii="Times New Roman" w:hAnsi="Times New Roman" w:eastAsia="仿宋" w:cs="Times New Roman"/>
          <w:color w:val="auto"/>
          <w:kern w:val="0"/>
          <w:sz w:val="32"/>
          <w:szCs w:val="32"/>
          <w:lang w:val="en-US" w:eastAsia="zh-CN" w:bidi="ar-SA"/>
        </w:rPr>
        <w:br w:type="page"/>
      </w:r>
      <w:r>
        <w:rPr>
          <w:rFonts w:hint="eastAsia" w:ascii="Times New Roman" w:hAnsi="Times New Roman" w:eastAsia="仿宋" w:cs="Times New Roman"/>
          <w:color w:val="auto"/>
          <w:kern w:val="0"/>
          <w:sz w:val="32"/>
          <w:szCs w:val="32"/>
          <w:lang w:val="en-US" w:eastAsia="zh-CN" w:bidi="ar-SA"/>
        </w:rPr>
        <w:t>2024</w:t>
      </w:r>
      <w:r>
        <w:rPr>
          <w:rFonts w:hint="eastAsia" w:ascii="Times New Roman" w:eastAsia="仿宋" w:cs="Times New Roman"/>
          <w:color w:val="auto"/>
          <w:kern w:val="0"/>
          <w:sz w:val="32"/>
          <w:szCs w:val="32"/>
          <w:lang w:val="en-US" w:eastAsia="zh-CN" w:bidi="ar-SA"/>
        </w:rPr>
        <w:t>年</w:t>
      </w:r>
      <w:r>
        <w:rPr>
          <w:rFonts w:hint="eastAsia" w:ascii="Times New Roman" w:hAnsi="Times New Roman" w:eastAsia="仿宋" w:cs="Times New Roman"/>
          <w:color w:val="auto"/>
          <w:kern w:val="0"/>
          <w:sz w:val="32"/>
          <w:szCs w:val="32"/>
          <w:lang w:val="en-US" w:eastAsia="zh-CN" w:bidi="ar-SA"/>
        </w:rPr>
        <w:t>5</w:t>
      </w:r>
      <w:r>
        <w:rPr>
          <w:rFonts w:hint="eastAsia" w:ascii="Times New Roman" w:eastAsia="仿宋" w:cs="Times New Roman"/>
          <w:color w:val="auto"/>
          <w:kern w:val="0"/>
          <w:sz w:val="32"/>
          <w:szCs w:val="32"/>
          <w:lang w:val="en-US" w:eastAsia="zh-CN" w:bidi="ar-SA"/>
        </w:rPr>
        <w:t>月</w:t>
      </w:r>
      <w:r>
        <w:rPr>
          <w:rFonts w:hint="eastAsia" w:ascii="Times New Roman" w:hAnsi="Times New Roman" w:eastAsia="仿宋" w:cs="Times New Roman"/>
          <w:color w:val="auto"/>
          <w:kern w:val="0"/>
          <w:sz w:val="32"/>
          <w:szCs w:val="32"/>
          <w:lang w:val="en-US" w:eastAsia="zh-CN" w:bidi="ar-SA"/>
        </w:rPr>
        <w:t>26</w:t>
      </w:r>
      <w:r>
        <w:rPr>
          <w:rFonts w:hint="eastAsia" w:ascii="Times New Roman" w:eastAsia="仿宋" w:cs="Times New Roman"/>
          <w:color w:val="auto"/>
          <w:kern w:val="0"/>
          <w:sz w:val="32"/>
          <w:szCs w:val="32"/>
          <w:lang w:val="en-US" w:eastAsia="zh-CN" w:bidi="ar-SA"/>
        </w:rPr>
        <w:t>日</w:t>
      </w:r>
      <w:r>
        <w:rPr>
          <w:rFonts w:hint="eastAsia" w:ascii="仿宋_GB2312" w:hAnsi="仿宋_GB2312" w:eastAsia="仿宋_GB2312" w:cs="仿宋_GB2312"/>
          <w:sz w:val="32"/>
          <w:szCs w:val="32"/>
        </w:rPr>
        <w:t>第二次数据采集时，地块一的甘蔗处于分蘖期，田间主要分布了三类杂草：</w:t>
      </w:r>
    </w:p>
    <w:p w14:paraId="4A075920">
      <w:pPr>
        <w:jc w:val="center"/>
      </w:pPr>
      <w:r>
        <w:drawing>
          <wp:inline distT="0" distB="0" distL="114300" distR="114300">
            <wp:extent cx="2541905" cy="1870710"/>
            <wp:effectExtent l="0" t="0" r="10795" b="1524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9"/>
                    <a:stretch>
                      <a:fillRect/>
                    </a:stretch>
                  </pic:blipFill>
                  <pic:spPr>
                    <a:xfrm>
                      <a:off x="0" y="0"/>
                      <a:ext cx="2541905" cy="187071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790190" cy="1869440"/>
            <wp:effectExtent l="0" t="0" r="10160" b="1651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0"/>
                    <a:stretch>
                      <a:fillRect/>
                    </a:stretch>
                  </pic:blipFill>
                  <pic:spPr>
                    <a:xfrm>
                      <a:off x="0" y="0"/>
                      <a:ext cx="2790190" cy="1869440"/>
                    </a:xfrm>
                    <a:prstGeom prst="rect">
                      <a:avLst/>
                    </a:prstGeom>
                    <a:noFill/>
                    <a:ln>
                      <a:noFill/>
                    </a:ln>
                  </pic:spPr>
                </pic:pic>
              </a:graphicData>
            </a:graphic>
          </wp:inline>
        </w:drawing>
      </w:r>
    </w:p>
    <w:p w14:paraId="36B1027A">
      <w:pPr>
        <w:jc w:val="center"/>
      </w:pPr>
    </w:p>
    <w:p w14:paraId="4191E0BF">
      <w:pPr>
        <w:jc w:val="center"/>
        <w:rPr>
          <w:rFonts w:hint="eastAsia" w:ascii="黑体" w:hAnsi="黑体" w:eastAsia="黑体" w:cs="黑体"/>
          <w:sz w:val="24"/>
          <w:szCs w:val="24"/>
        </w:rPr>
      </w:pPr>
      <w:r>
        <w:rPr>
          <w:rFonts w:hint="eastAsia" w:ascii="黑体" w:hAnsi="黑体" w:eastAsia="黑体" w:cs="黑体"/>
          <w:sz w:val="24"/>
          <w:szCs w:val="24"/>
        </w:rPr>
        <w:t>（d）2024</w:t>
      </w:r>
      <w:r>
        <w:rPr>
          <w:rFonts w:hint="eastAsia" w:ascii="黑体" w:hAnsi="黑体" w:eastAsia="黑体" w:cs="黑体"/>
          <w:sz w:val="24"/>
          <w:szCs w:val="24"/>
          <w:lang w:eastAsia="zh-CN"/>
        </w:rPr>
        <w:t>年</w:t>
      </w:r>
      <w:r>
        <w:rPr>
          <w:rFonts w:hint="eastAsia" w:ascii="黑体" w:hAnsi="黑体" w:eastAsia="黑体" w:cs="黑体"/>
          <w:sz w:val="24"/>
          <w:szCs w:val="24"/>
        </w:rPr>
        <w:t>5</w:t>
      </w:r>
      <w:r>
        <w:rPr>
          <w:rFonts w:hint="eastAsia" w:ascii="黑体" w:hAnsi="黑体" w:eastAsia="黑体" w:cs="黑体"/>
          <w:sz w:val="24"/>
          <w:szCs w:val="24"/>
          <w:lang w:eastAsia="zh-CN"/>
        </w:rPr>
        <w:t>月</w:t>
      </w:r>
      <w:r>
        <w:rPr>
          <w:rFonts w:hint="eastAsia" w:ascii="黑体" w:hAnsi="黑体" w:eastAsia="黑体" w:cs="黑体"/>
          <w:sz w:val="24"/>
          <w:szCs w:val="24"/>
        </w:rPr>
        <w:t>26</w:t>
      </w:r>
      <w:r>
        <w:rPr>
          <w:rFonts w:hint="eastAsia" w:ascii="黑体" w:hAnsi="黑体" w:eastAsia="黑体" w:cs="黑体"/>
          <w:sz w:val="24"/>
          <w:szCs w:val="24"/>
          <w:lang w:eastAsia="zh-CN"/>
        </w:rPr>
        <w:t>日</w:t>
      </w:r>
      <w:r>
        <w:rPr>
          <w:rFonts w:hint="eastAsia" w:ascii="黑体" w:hAnsi="黑体" w:eastAsia="黑体" w:cs="黑体"/>
          <w:sz w:val="24"/>
          <w:szCs w:val="24"/>
        </w:rPr>
        <w:t>地块一受杂草侵扰情况</w:t>
      </w:r>
    </w:p>
    <w:p w14:paraId="70D925CE">
      <w:pPr>
        <w:pStyle w:val="2"/>
        <w:keepNext w:val="0"/>
        <w:keepLines w:val="0"/>
        <w:pageBreakBefore w:val="0"/>
        <w:kinsoku/>
        <w:wordWrap/>
        <w:overflowPunct/>
        <w:topLinePunct w:val="0"/>
        <w:autoSpaceDE w:val="0"/>
        <w:autoSpaceDN w:val="0"/>
        <w:bidi w:val="0"/>
        <w:snapToGrid/>
        <w:spacing w:line="574" w:lineRule="exact"/>
        <w:textAlignment w:val="auto"/>
      </w:pPr>
    </w:p>
    <w:p w14:paraId="7DECA2E6">
      <w:pPr>
        <w:pStyle w:val="7"/>
        <w:keepNext w:val="0"/>
        <w:keepLines w:val="0"/>
        <w:pageBreakBefore w:val="0"/>
        <w:kinsoku/>
        <w:wordWrap/>
        <w:overflowPunct/>
        <w:topLinePunct w:val="0"/>
        <w:autoSpaceDE w:val="0"/>
        <w:autoSpaceDN w:val="0"/>
        <w:bidi w:val="0"/>
        <w:snapToGrid/>
        <w:spacing w:line="574" w:lineRule="exact"/>
        <w:ind w:firstLine="64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地块二</w:t>
      </w:r>
      <w:r>
        <w:rPr>
          <w:rFonts w:hint="eastAsia" w:ascii="仿宋_GB2312" w:hAnsi="仿宋_GB2312" w:eastAsia="仿宋_GB2312" w:cs="仿宋_GB2312"/>
          <w:sz w:val="32"/>
          <w:szCs w:val="32"/>
        </w:rPr>
        <w:t>的甘蔗处于伸长期，由于蔗叶的遮挡，只有甘蔗分布稀疏的地方才能观察到部分杂草。</w:t>
      </w:r>
    </w:p>
    <w:p w14:paraId="4F6AFF8D">
      <w:pPr>
        <w:pStyle w:val="7"/>
        <w:keepNext w:val="0"/>
        <w:keepLines w:val="0"/>
        <w:pageBreakBefore w:val="0"/>
        <w:kinsoku/>
        <w:wordWrap/>
        <w:overflowPunct/>
        <w:topLinePunct w:val="0"/>
        <w:autoSpaceDE w:val="0"/>
        <w:autoSpaceDN w:val="0"/>
        <w:bidi w:val="0"/>
        <w:snapToGrid/>
        <w:spacing w:line="574" w:lineRule="exact"/>
        <w:ind w:firstLine="640"/>
        <w:textAlignment w:val="auto"/>
        <w:rPr>
          <w:rFonts w:hint="eastAsia" w:ascii="仿宋_GB2312" w:hAnsi="仿宋_GB2312" w:eastAsia="仿宋_GB2312" w:cs="仿宋_GB2312"/>
          <w:sz w:val="32"/>
          <w:szCs w:val="32"/>
        </w:rPr>
      </w:pPr>
    </w:p>
    <w:p w14:paraId="1672B7C6">
      <w:pPr>
        <w:jc w:val="center"/>
      </w:pPr>
      <w:r>
        <w:drawing>
          <wp:inline distT="0" distB="0" distL="114300" distR="114300">
            <wp:extent cx="3514725" cy="2753995"/>
            <wp:effectExtent l="0" t="0" r="9525" b="825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1"/>
                    <a:stretch>
                      <a:fillRect/>
                    </a:stretch>
                  </pic:blipFill>
                  <pic:spPr>
                    <a:xfrm>
                      <a:off x="0" y="0"/>
                      <a:ext cx="3514725" cy="2753995"/>
                    </a:xfrm>
                    <a:prstGeom prst="rect">
                      <a:avLst/>
                    </a:prstGeom>
                    <a:noFill/>
                    <a:ln>
                      <a:noFill/>
                    </a:ln>
                  </pic:spPr>
                </pic:pic>
              </a:graphicData>
            </a:graphic>
          </wp:inline>
        </w:drawing>
      </w:r>
    </w:p>
    <w:p w14:paraId="4BF3E8D7">
      <w:pPr>
        <w:jc w:val="center"/>
        <w:rPr>
          <w:rFonts w:hint="eastAsia" w:ascii="黑体" w:hAnsi="黑体" w:eastAsia="黑体" w:cs="黑体"/>
          <w:sz w:val="24"/>
          <w:szCs w:val="24"/>
        </w:rPr>
      </w:pPr>
    </w:p>
    <w:p w14:paraId="79B4C317">
      <w:pPr>
        <w:jc w:val="center"/>
        <w:rPr>
          <w:rFonts w:hint="eastAsia" w:ascii="黑体" w:hAnsi="黑体" w:eastAsia="黑体" w:cs="黑体"/>
          <w:sz w:val="24"/>
          <w:szCs w:val="24"/>
        </w:rPr>
      </w:pPr>
      <w:r>
        <w:rPr>
          <w:rFonts w:hint="eastAsia" w:ascii="黑体" w:hAnsi="黑体" w:eastAsia="黑体" w:cs="黑体"/>
          <w:sz w:val="24"/>
          <w:szCs w:val="24"/>
        </w:rPr>
        <w:t>（e）2024</w:t>
      </w:r>
      <w:r>
        <w:rPr>
          <w:rFonts w:hint="eastAsia" w:ascii="黑体" w:hAnsi="黑体" w:eastAsia="黑体" w:cs="黑体"/>
          <w:sz w:val="24"/>
          <w:szCs w:val="24"/>
          <w:lang w:eastAsia="zh-CN"/>
        </w:rPr>
        <w:t>年</w:t>
      </w:r>
      <w:r>
        <w:rPr>
          <w:rFonts w:hint="eastAsia" w:ascii="黑体" w:hAnsi="黑体" w:eastAsia="黑体" w:cs="黑体"/>
          <w:sz w:val="24"/>
          <w:szCs w:val="24"/>
        </w:rPr>
        <w:t>5</w:t>
      </w:r>
      <w:r>
        <w:rPr>
          <w:rFonts w:hint="eastAsia" w:ascii="黑体" w:hAnsi="黑体" w:eastAsia="黑体" w:cs="黑体"/>
          <w:sz w:val="24"/>
          <w:szCs w:val="24"/>
          <w:lang w:eastAsia="zh-CN"/>
        </w:rPr>
        <w:t>月</w:t>
      </w:r>
      <w:r>
        <w:rPr>
          <w:rFonts w:hint="eastAsia" w:ascii="黑体" w:hAnsi="黑体" w:eastAsia="黑体" w:cs="黑体"/>
          <w:sz w:val="24"/>
          <w:szCs w:val="24"/>
        </w:rPr>
        <w:t>26</w:t>
      </w:r>
      <w:r>
        <w:rPr>
          <w:rFonts w:hint="eastAsia" w:ascii="黑体" w:hAnsi="黑体" w:eastAsia="黑体" w:cs="黑体"/>
          <w:sz w:val="24"/>
          <w:szCs w:val="24"/>
          <w:lang w:eastAsia="zh-CN"/>
        </w:rPr>
        <w:t>日</w:t>
      </w:r>
      <w:r>
        <w:rPr>
          <w:rFonts w:hint="eastAsia" w:ascii="黑体" w:hAnsi="黑体" w:eastAsia="黑体" w:cs="黑体"/>
          <w:sz w:val="24"/>
          <w:szCs w:val="24"/>
          <w:lang w:val="en-US" w:eastAsia="zh-CN"/>
        </w:rPr>
        <w:t>地块二</w:t>
      </w:r>
      <w:r>
        <w:rPr>
          <w:rFonts w:hint="eastAsia" w:ascii="黑体" w:hAnsi="黑体" w:eastAsia="黑体" w:cs="黑体"/>
          <w:sz w:val="24"/>
          <w:szCs w:val="24"/>
        </w:rPr>
        <w:t>受杂草侵扰情况</w:t>
      </w:r>
    </w:p>
    <w:p w14:paraId="31297554">
      <w:pPr>
        <w:pStyle w:val="7"/>
        <w:keepNext w:val="0"/>
        <w:keepLines w:val="0"/>
        <w:pageBreakBefore w:val="0"/>
        <w:widowControl/>
        <w:kinsoku/>
        <w:wordWrap/>
        <w:overflowPunct/>
        <w:topLinePunct w:val="0"/>
        <w:autoSpaceDE w:val="0"/>
        <w:autoSpaceDN w:val="0"/>
        <w:bidi w:val="0"/>
        <w:adjustRightInd/>
        <w:snapToGrid/>
        <w:spacing w:line="574" w:lineRule="exact"/>
        <w:ind w:firstLine="640"/>
        <w:textAlignment w:val="auto"/>
        <w:rPr>
          <w:rFonts w:hint="eastAsia" w:ascii="Times New Roman" w:hAnsi="Times New Roman" w:eastAsia="仿宋"/>
          <w:sz w:val="32"/>
          <w:szCs w:val="32"/>
        </w:rPr>
      </w:pPr>
    </w:p>
    <w:p w14:paraId="2732A397">
      <w:pPr>
        <w:pStyle w:val="7"/>
        <w:keepNext w:val="0"/>
        <w:keepLines w:val="0"/>
        <w:pageBreakBefore w:val="0"/>
        <w:widowControl/>
        <w:kinsoku/>
        <w:wordWrap/>
        <w:overflowPunct/>
        <w:topLinePunct w:val="0"/>
        <w:autoSpaceDE w:val="0"/>
        <w:autoSpaceDN w:val="0"/>
        <w:bidi w:val="0"/>
        <w:adjustRightInd/>
        <w:snapToGrid/>
        <w:spacing w:line="574" w:lineRule="exact"/>
        <w:ind w:firstLine="64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r>
        <w:rPr>
          <w:rFonts w:hint="eastAsia" w:ascii="仿宋_GB2312" w:hAnsi="仿宋_GB2312" w:eastAsia="仿宋_GB2312" w:cs="仿宋_GB2312"/>
          <w:sz w:val="32"/>
          <w:szCs w:val="32"/>
        </w:rPr>
        <w:t>在田间出现了大面积的倒伏，比第一次观测时面积更大。</w:t>
      </w:r>
    </w:p>
    <w:p w14:paraId="2517117B">
      <w:pPr>
        <w:jc w:val="center"/>
      </w:pPr>
      <w:r>
        <w:drawing>
          <wp:inline distT="0" distB="0" distL="114300" distR="114300">
            <wp:extent cx="3416935" cy="2718435"/>
            <wp:effectExtent l="0" t="0" r="12065" b="571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2"/>
                    <a:stretch>
                      <a:fillRect/>
                    </a:stretch>
                  </pic:blipFill>
                  <pic:spPr>
                    <a:xfrm>
                      <a:off x="0" y="0"/>
                      <a:ext cx="3416935" cy="2718435"/>
                    </a:xfrm>
                    <a:prstGeom prst="rect">
                      <a:avLst/>
                    </a:prstGeom>
                    <a:noFill/>
                    <a:ln>
                      <a:noFill/>
                    </a:ln>
                  </pic:spPr>
                </pic:pic>
              </a:graphicData>
            </a:graphic>
          </wp:inline>
        </w:drawing>
      </w:r>
    </w:p>
    <w:p w14:paraId="0EF681AC">
      <w:pPr>
        <w:jc w:val="center"/>
        <w:rPr>
          <w:rFonts w:hint="eastAsia" w:ascii="黑体" w:hAnsi="黑体" w:eastAsia="黑体" w:cs="黑体"/>
          <w:sz w:val="24"/>
          <w:szCs w:val="24"/>
        </w:rPr>
      </w:pPr>
      <w:r>
        <w:rPr>
          <w:rFonts w:hint="eastAsia" w:ascii="黑体" w:hAnsi="黑体" w:eastAsia="黑体" w:cs="黑体"/>
          <w:sz w:val="24"/>
          <w:szCs w:val="24"/>
        </w:rPr>
        <w:t>（e）2024</w:t>
      </w:r>
      <w:r>
        <w:rPr>
          <w:rFonts w:hint="eastAsia" w:ascii="黑体" w:hAnsi="黑体" w:eastAsia="黑体" w:cs="黑体"/>
          <w:sz w:val="24"/>
          <w:szCs w:val="24"/>
          <w:lang w:eastAsia="zh-CN"/>
        </w:rPr>
        <w:t>年</w:t>
      </w:r>
      <w:r>
        <w:rPr>
          <w:rFonts w:hint="eastAsia" w:ascii="黑体" w:hAnsi="黑体" w:eastAsia="黑体" w:cs="黑体"/>
          <w:sz w:val="24"/>
          <w:szCs w:val="24"/>
        </w:rPr>
        <w:t>5</w:t>
      </w:r>
      <w:r>
        <w:rPr>
          <w:rFonts w:hint="eastAsia" w:ascii="黑体" w:hAnsi="黑体" w:eastAsia="黑体" w:cs="黑体"/>
          <w:sz w:val="24"/>
          <w:szCs w:val="24"/>
          <w:lang w:eastAsia="zh-CN"/>
        </w:rPr>
        <w:t>月</w:t>
      </w:r>
      <w:r>
        <w:rPr>
          <w:rFonts w:hint="eastAsia" w:ascii="黑体" w:hAnsi="黑体" w:eastAsia="黑体" w:cs="黑体"/>
          <w:sz w:val="24"/>
          <w:szCs w:val="24"/>
        </w:rPr>
        <w:t>26</w:t>
      </w:r>
      <w:r>
        <w:rPr>
          <w:rFonts w:hint="eastAsia" w:ascii="黑体" w:hAnsi="黑体" w:eastAsia="黑体" w:cs="黑体"/>
          <w:sz w:val="24"/>
          <w:szCs w:val="24"/>
          <w:lang w:eastAsia="zh-CN"/>
        </w:rPr>
        <w:t>日</w:t>
      </w:r>
      <w:r>
        <w:rPr>
          <w:rFonts w:hint="eastAsia" w:ascii="黑体" w:hAnsi="黑体" w:eastAsia="黑体" w:cs="黑体"/>
          <w:sz w:val="24"/>
          <w:szCs w:val="24"/>
          <w:lang w:val="en-US" w:eastAsia="zh-CN"/>
        </w:rPr>
        <w:t>地块二</w:t>
      </w:r>
      <w:r>
        <w:rPr>
          <w:rFonts w:hint="eastAsia" w:ascii="黑体" w:hAnsi="黑体" w:eastAsia="黑体" w:cs="黑体"/>
          <w:sz w:val="24"/>
          <w:szCs w:val="24"/>
        </w:rPr>
        <w:t>出现大面积倒伏</w:t>
      </w:r>
    </w:p>
    <w:p w14:paraId="097015EE">
      <w:pPr>
        <w:jc w:val="center"/>
      </w:pPr>
    </w:p>
    <w:p w14:paraId="28E35BC4">
      <w:pPr>
        <w:pStyle w:val="7"/>
        <w:keepNext w:val="0"/>
        <w:keepLines w:val="0"/>
        <w:pageBreakBefore w:val="0"/>
        <w:widowControl/>
        <w:kinsoku/>
        <w:wordWrap/>
        <w:overflowPunct/>
        <w:topLinePunct w:val="0"/>
        <w:autoSpaceDE w:val="0"/>
        <w:autoSpaceDN w:val="0"/>
        <w:bidi w:val="0"/>
        <w:adjustRightInd/>
        <w:snapToGrid/>
        <w:spacing w:line="574" w:lineRule="exact"/>
        <w:ind w:firstLine="640"/>
        <w:textAlignment w:val="auto"/>
        <w:rPr>
          <w:rFonts w:hint="eastAsia" w:ascii="仿宋_GB2312" w:hAnsi="仿宋_GB2312" w:eastAsia="仿宋_GB2312" w:cs="仿宋_GB2312"/>
          <w:sz w:val="32"/>
          <w:szCs w:val="32"/>
        </w:rPr>
      </w:pPr>
      <w:r>
        <w:rPr>
          <w:rFonts w:hint="eastAsia" w:ascii="Times New Roman" w:hAnsi="Times New Roman" w:eastAsia="仿宋"/>
          <w:sz w:val="32"/>
          <w:szCs w:val="32"/>
        </w:rPr>
        <w:t>2024</w:t>
      </w:r>
      <w:r>
        <w:rPr>
          <w:rFonts w:hint="eastAsia" w:ascii="仿宋_GB2312" w:hAnsi="仿宋_GB2312" w:eastAsia="仿宋_GB2312" w:cs="仿宋_GB2312"/>
          <w:sz w:val="32"/>
          <w:szCs w:val="32"/>
          <w:lang w:eastAsia="zh-CN"/>
        </w:rPr>
        <w:t>年</w:t>
      </w:r>
      <w:r>
        <w:rPr>
          <w:rFonts w:hint="eastAsia" w:ascii="Times New Roman" w:hAnsi="Times New Roman" w:eastAsia="仿宋"/>
          <w:sz w:val="32"/>
          <w:szCs w:val="32"/>
        </w:rPr>
        <w:t>6</w:t>
      </w:r>
      <w:r>
        <w:rPr>
          <w:rFonts w:hint="eastAsia" w:ascii="仿宋_GB2312" w:hAnsi="仿宋_GB2312" w:eastAsia="仿宋_GB2312" w:cs="仿宋_GB2312"/>
          <w:sz w:val="32"/>
          <w:szCs w:val="32"/>
          <w:lang w:eastAsia="zh-CN"/>
        </w:rPr>
        <w:t>月</w:t>
      </w:r>
      <w:r>
        <w:rPr>
          <w:rFonts w:hint="eastAsia" w:ascii="Times New Roman" w:hAnsi="Times New Roman" w:eastAsia="仿宋"/>
          <w:sz w:val="32"/>
          <w:szCs w:val="32"/>
        </w:rPr>
        <w:t>23</w:t>
      </w:r>
      <w:r>
        <w:rPr>
          <w:rFonts w:hint="eastAsia" w:ascii="仿宋_GB2312" w:hAnsi="仿宋_GB2312" w:eastAsia="仿宋_GB2312" w:cs="仿宋_GB2312"/>
          <w:sz w:val="32"/>
          <w:szCs w:val="32"/>
          <w:lang w:eastAsia="zh-CN"/>
        </w:rPr>
        <w:t>日</w:t>
      </w:r>
      <w:r>
        <w:rPr>
          <w:rFonts w:hint="eastAsia" w:ascii="仿宋_GB2312" w:hAnsi="仿宋_GB2312" w:eastAsia="仿宋_GB2312" w:cs="仿宋_GB2312"/>
          <w:sz w:val="32"/>
          <w:szCs w:val="32"/>
        </w:rPr>
        <w:t>进行第三次数据采集时，地块一主要分布了一类杂草，可能是种植的品种不一样，田间出现了两种长势不一样的甘蔗：</w:t>
      </w:r>
    </w:p>
    <w:p w14:paraId="4030752A">
      <w:pPr>
        <w:jc w:val="center"/>
      </w:pPr>
      <w:r>
        <w:drawing>
          <wp:inline distT="0" distB="0" distL="114300" distR="114300">
            <wp:extent cx="3567430" cy="2320290"/>
            <wp:effectExtent l="0" t="0" r="13970" b="381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13"/>
                    <a:stretch>
                      <a:fillRect/>
                    </a:stretch>
                  </pic:blipFill>
                  <pic:spPr>
                    <a:xfrm>
                      <a:off x="0" y="0"/>
                      <a:ext cx="3567430" cy="2320290"/>
                    </a:xfrm>
                    <a:prstGeom prst="rect">
                      <a:avLst/>
                    </a:prstGeom>
                    <a:noFill/>
                    <a:ln>
                      <a:noFill/>
                    </a:ln>
                  </pic:spPr>
                </pic:pic>
              </a:graphicData>
            </a:graphic>
          </wp:inline>
        </w:drawing>
      </w:r>
    </w:p>
    <w:p w14:paraId="46F28AA7">
      <w:pPr>
        <w:jc w:val="center"/>
        <w:rPr>
          <w:rFonts w:hint="eastAsia" w:ascii="黑体" w:hAnsi="黑体" w:eastAsia="黑体" w:cs="黑体"/>
          <w:sz w:val="24"/>
          <w:szCs w:val="24"/>
        </w:rPr>
      </w:pPr>
      <w:r>
        <w:rPr>
          <w:rFonts w:hint="eastAsia" w:ascii="黑体" w:hAnsi="黑体" w:eastAsia="黑体" w:cs="黑体"/>
          <w:sz w:val="24"/>
          <w:szCs w:val="24"/>
        </w:rPr>
        <w:t>（f）2024</w:t>
      </w:r>
      <w:r>
        <w:rPr>
          <w:rFonts w:hint="eastAsia" w:ascii="黑体" w:hAnsi="黑体" w:eastAsia="黑体" w:cs="黑体"/>
          <w:sz w:val="24"/>
          <w:szCs w:val="24"/>
          <w:lang w:eastAsia="zh-CN"/>
        </w:rPr>
        <w:t>年</w:t>
      </w:r>
      <w:r>
        <w:rPr>
          <w:rFonts w:hint="eastAsia" w:ascii="黑体" w:hAnsi="黑体" w:eastAsia="黑体" w:cs="黑体"/>
          <w:sz w:val="24"/>
          <w:szCs w:val="24"/>
        </w:rPr>
        <w:t>6</w:t>
      </w:r>
      <w:r>
        <w:rPr>
          <w:rFonts w:hint="eastAsia" w:ascii="黑体" w:hAnsi="黑体" w:eastAsia="黑体" w:cs="黑体"/>
          <w:sz w:val="24"/>
          <w:szCs w:val="24"/>
          <w:lang w:eastAsia="zh-CN"/>
        </w:rPr>
        <w:t>月</w:t>
      </w:r>
      <w:r>
        <w:rPr>
          <w:rFonts w:hint="eastAsia" w:ascii="黑体" w:hAnsi="黑体" w:eastAsia="黑体" w:cs="黑体"/>
          <w:sz w:val="24"/>
          <w:szCs w:val="24"/>
        </w:rPr>
        <w:t>23</w:t>
      </w:r>
      <w:r>
        <w:rPr>
          <w:rFonts w:hint="eastAsia" w:ascii="黑体" w:hAnsi="黑体" w:eastAsia="黑体" w:cs="黑体"/>
          <w:sz w:val="24"/>
          <w:szCs w:val="24"/>
          <w:lang w:eastAsia="zh-CN"/>
        </w:rPr>
        <w:t>日</w:t>
      </w:r>
      <w:r>
        <w:rPr>
          <w:rFonts w:hint="eastAsia" w:ascii="黑体" w:hAnsi="黑体" w:eastAsia="黑体" w:cs="黑体"/>
          <w:sz w:val="24"/>
          <w:szCs w:val="24"/>
        </w:rPr>
        <w:t>地块一受杂草侵扰情况</w:t>
      </w:r>
    </w:p>
    <w:p w14:paraId="7E11A6CF">
      <w:pPr>
        <w:jc w:val="center"/>
      </w:pPr>
      <w:r>
        <w:drawing>
          <wp:inline distT="0" distB="0" distL="114300" distR="114300">
            <wp:extent cx="4008120" cy="2812415"/>
            <wp:effectExtent l="0" t="0" r="11430" b="6985"/>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pic:cNvPicPr>
                      <a:picLocks noChangeAspect="1"/>
                    </pic:cNvPicPr>
                  </pic:nvPicPr>
                  <pic:blipFill>
                    <a:blip r:embed="rId14"/>
                    <a:stretch>
                      <a:fillRect/>
                    </a:stretch>
                  </pic:blipFill>
                  <pic:spPr>
                    <a:xfrm>
                      <a:off x="0" y="0"/>
                      <a:ext cx="4008120" cy="2812415"/>
                    </a:xfrm>
                    <a:prstGeom prst="rect">
                      <a:avLst/>
                    </a:prstGeom>
                    <a:noFill/>
                    <a:ln>
                      <a:noFill/>
                    </a:ln>
                  </pic:spPr>
                </pic:pic>
              </a:graphicData>
            </a:graphic>
          </wp:inline>
        </w:drawing>
      </w:r>
    </w:p>
    <w:p w14:paraId="317D0514">
      <w:pPr>
        <w:jc w:val="center"/>
        <w:rPr>
          <w:rFonts w:hint="eastAsia" w:ascii="黑体" w:hAnsi="黑体" w:eastAsia="黑体" w:cs="黑体"/>
          <w:sz w:val="24"/>
          <w:szCs w:val="24"/>
        </w:rPr>
      </w:pPr>
      <w:r>
        <w:rPr>
          <w:rFonts w:hint="eastAsia" w:ascii="黑体" w:hAnsi="黑体" w:eastAsia="黑体" w:cs="黑体"/>
          <w:sz w:val="24"/>
          <w:szCs w:val="24"/>
        </w:rPr>
        <w:t>（g）2024</w:t>
      </w:r>
      <w:r>
        <w:rPr>
          <w:rFonts w:hint="eastAsia" w:ascii="黑体" w:hAnsi="黑体" w:eastAsia="黑体" w:cs="黑体"/>
          <w:sz w:val="24"/>
          <w:szCs w:val="24"/>
          <w:lang w:eastAsia="zh-CN"/>
        </w:rPr>
        <w:t>年</w:t>
      </w:r>
      <w:r>
        <w:rPr>
          <w:rFonts w:hint="eastAsia" w:ascii="黑体" w:hAnsi="黑体" w:eastAsia="黑体" w:cs="黑体"/>
          <w:sz w:val="24"/>
          <w:szCs w:val="24"/>
        </w:rPr>
        <w:t>6</w:t>
      </w:r>
      <w:r>
        <w:rPr>
          <w:rFonts w:hint="eastAsia" w:ascii="黑体" w:hAnsi="黑体" w:eastAsia="黑体" w:cs="黑体"/>
          <w:sz w:val="24"/>
          <w:szCs w:val="24"/>
          <w:lang w:eastAsia="zh-CN"/>
        </w:rPr>
        <w:t>月</w:t>
      </w:r>
      <w:r>
        <w:rPr>
          <w:rFonts w:hint="eastAsia" w:ascii="黑体" w:hAnsi="黑体" w:eastAsia="黑体" w:cs="黑体"/>
          <w:sz w:val="24"/>
          <w:szCs w:val="24"/>
        </w:rPr>
        <w:t>23</w:t>
      </w:r>
      <w:r>
        <w:rPr>
          <w:rFonts w:hint="eastAsia" w:ascii="黑体" w:hAnsi="黑体" w:eastAsia="黑体" w:cs="黑体"/>
          <w:sz w:val="24"/>
          <w:szCs w:val="24"/>
          <w:lang w:eastAsia="zh-CN"/>
        </w:rPr>
        <w:t>日</w:t>
      </w:r>
      <w:r>
        <w:rPr>
          <w:rFonts w:hint="eastAsia" w:ascii="黑体" w:hAnsi="黑体" w:eastAsia="黑体" w:cs="黑体"/>
          <w:sz w:val="24"/>
          <w:szCs w:val="24"/>
        </w:rPr>
        <w:t>地块一同时出现两种长势不一样的甘蔗</w:t>
      </w:r>
    </w:p>
    <w:p w14:paraId="0ACEE41C"/>
    <w:p w14:paraId="733F65D7">
      <w:pPr>
        <w:pStyle w:val="7"/>
        <w:keepNext w:val="0"/>
        <w:keepLines w:val="0"/>
        <w:pageBreakBefore w:val="0"/>
        <w:widowControl/>
        <w:kinsoku/>
        <w:wordWrap/>
        <w:overflowPunct/>
        <w:topLinePunct w:val="0"/>
        <w:autoSpaceDE w:val="0"/>
        <w:autoSpaceDN w:val="0"/>
        <w:bidi w:val="0"/>
        <w:adjustRightInd/>
        <w:snapToGrid/>
        <w:spacing w:line="574" w:lineRule="exact"/>
        <w:ind w:firstLine="640"/>
        <w:textAlignment w:val="auto"/>
        <w:rPr>
          <w:rFonts w:hint="eastAsia" w:ascii="仿宋_GB2312" w:hAnsi="仿宋_GB2312" w:eastAsia="仿宋_GB2312" w:cs="仿宋_GB2312"/>
          <w:sz w:val="32"/>
          <w:szCs w:val="32"/>
        </w:rPr>
      </w:pPr>
      <w:r>
        <w:rPr>
          <w:rFonts w:hint="eastAsia" w:ascii="Times New Roman" w:hAnsi="Times New Roman" w:eastAsia="仿宋"/>
          <w:sz w:val="32"/>
          <w:szCs w:val="32"/>
        </w:rPr>
        <w:t>2024</w:t>
      </w:r>
      <w:r>
        <w:rPr>
          <w:rFonts w:hint="eastAsia" w:ascii="仿宋_GB2312" w:hAnsi="仿宋_GB2312" w:eastAsia="仿宋_GB2312" w:cs="仿宋_GB2312"/>
          <w:sz w:val="32"/>
          <w:szCs w:val="32"/>
          <w:lang w:eastAsia="zh-CN"/>
        </w:rPr>
        <w:t>年</w:t>
      </w:r>
      <w:r>
        <w:rPr>
          <w:rFonts w:hint="eastAsia" w:ascii="Times New Roman" w:eastAsia="仿宋"/>
          <w:sz w:val="32"/>
          <w:szCs w:val="32"/>
          <w:lang w:val="en-US" w:eastAsia="zh-CN"/>
        </w:rPr>
        <w:t>10</w:t>
      </w:r>
      <w:r>
        <w:rPr>
          <w:rFonts w:hint="eastAsia" w:ascii="仿宋_GB2312" w:hAnsi="仿宋_GB2312" w:eastAsia="仿宋_GB2312" w:cs="仿宋_GB2312"/>
          <w:sz w:val="32"/>
          <w:szCs w:val="32"/>
          <w:lang w:eastAsia="zh-CN"/>
        </w:rPr>
        <w:t>月</w:t>
      </w:r>
      <w:r>
        <w:rPr>
          <w:rFonts w:hint="eastAsia" w:ascii="Times New Roman" w:hAnsi="Times New Roman" w:eastAsia="仿宋"/>
          <w:sz w:val="32"/>
          <w:szCs w:val="32"/>
        </w:rPr>
        <w:t>2</w:t>
      </w:r>
      <w:r>
        <w:rPr>
          <w:rFonts w:hint="eastAsia" w:ascii="Times New Roman" w:eastAsia="仿宋"/>
          <w:sz w:val="32"/>
          <w:szCs w:val="32"/>
          <w:lang w:val="en-US" w:eastAsia="zh-CN"/>
        </w:rPr>
        <w:t>7</w:t>
      </w:r>
      <w:r>
        <w:rPr>
          <w:rFonts w:hint="eastAsia" w:ascii="仿宋_GB2312" w:hAnsi="仿宋_GB2312" w:eastAsia="仿宋_GB2312" w:cs="仿宋_GB2312"/>
          <w:sz w:val="32"/>
          <w:szCs w:val="32"/>
          <w:lang w:eastAsia="zh-CN"/>
        </w:rPr>
        <w:t>日</w:t>
      </w:r>
      <w:r>
        <w:rPr>
          <w:rFonts w:hint="eastAsia" w:ascii="仿宋_GB2312" w:hAnsi="仿宋_GB2312" w:eastAsia="仿宋_GB2312" w:cs="仿宋_GB2312"/>
          <w:sz w:val="32"/>
          <w:szCs w:val="32"/>
        </w:rPr>
        <w:t>进行第四次数据采集时，地块一和</w:t>
      </w:r>
      <w:r>
        <w:rPr>
          <w:rFonts w:hint="eastAsia" w:ascii="仿宋_GB2312" w:hAnsi="仿宋_GB2312" w:eastAsia="仿宋_GB2312" w:cs="仿宋_GB2312"/>
          <w:sz w:val="32"/>
          <w:szCs w:val="32"/>
          <w:lang w:val="en-US" w:eastAsia="zh-CN"/>
        </w:rPr>
        <w:t>地块二、三</w:t>
      </w:r>
      <w:r>
        <w:rPr>
          <w:rFonts w:hint="eastAsia" w:ascii="仿宋_GB2312" w:hAnsi="仿宋_GB2312" w:eastAsia="仿宋_GB2312" w:cs="仿宋_GB2312"/>
          <w:sz w:val="32"/>
          <w:szCs w:val="32"/>
        </w:rPr>
        <w:t>的甘蔗处于生长阶段后期，此时能观察到牵牛这类较高的杂草以及甘蔗出现了黄叶。</w:t>
      </w:r>
    </w:p>
    <w:p w14:paraId="69D1ADAD">
      <w:pPr>
        <w:pStyle w:val="7"/>
        <w:keepNext w:val="0"/>
        <w:keepLines w:val="0"/>
        <w:pageBreakBefore w:val="0"/>
        <w:widowControl/>
        <w:kinsoku/>
        <w:wordWrap/>
        <w:overflowPunct/>
        <w:topLinePunct w:val="0"/>
        <w:autoSpaceDE w:val="0"/>
        <w:autoSpaceDN w:val="0"/>
        <w:bidi w:val="0"/>
        <w:adjustRightInd/>
        <w:snapToGrid/>
        <w:spacing w:line="574" w:lineRule="exact"/>
        <w:ind w:firstLine="640"/>
        <w:textAlignment w:val="auto"/>
        <w:rPr>
          <w:rFonts w:hint="eastAsia" w:ascii="仿宋_GB2312" w:hAnsi="仿宋_GB2312" w:eastAsia="仿宋_GB2312" w:cs="仿宋_GB2312"/>
          <w:sz w:val="32"/>
          <w:szCs w:val="32"/>
        </w:rPr>
      </w:pPr>
    </w:p>
    <w:p w14:paraId="1E3C2C7C">
      <w:pPr>
        <w:jc w:val="center"/>
      </w:pPr>
      <w:r>
        <w:rPr>
          <w:rFonts w:hint="eastAsia"/>
        </w:rPr>
        <w:drawing>
          <wp:inline distT="0" distB="0" distL="114300" distR="114300">
            <wp:extent cx="2766060" cy="2131060"/>
            <wp:effectExtent l="0" t="0" r="15240" b="2540"/>
            <wp:docPr id="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pic:cNvPicPr>
                      <a:picLocks noChangeAspect="1"/>
                    </pic:cNvPicPr>
                  </pic:nvPicPr>
                  <pic:blipFill>
                    <a:blip r:embed="rId15"/>
                    <a:stretch>
                      <a:fillRect/>
                    </a:stretch>
                  </pic:blipFill>
                  <pic:spPr>
                    <a:xfrm>
                      <a:off x="0" y="0"/>
                      <a:ext cx="2766060" cy="2131060"/>
                    </a:xfrm>
                    <a:prstGeom prst="rect">
                      <a:avLst/>
                    </a:prstGeom>
                    <a:noFill/>
                    <a:ln>
                      <a:noFill/>
                    </a:ln>
                  </pic:spPr>
                </pic:pic>
              </a:graphicData>
            </a:graphic>
          </wp:inline>
        </w:drawing>
      </w:r>
      <w:r>
        <w:rPr>
          <w:rFonts w:hint="eastAsia"/>
          <w:lang w:val="en-US" w:eastAsia="zh-CN"/>
        </w:rPr>
        <w:t xml:space="preserve">  </w:t>
      </w:r>
      <w:r>
        <w:rPr>
          <w:rFonts w:hint="eastAsia"/>
        </w:rPr>
        <w:drawing>
          <wp:inline distT="0" distB="0" distL="114300" distR="114300">
            <wp:extent cx="2585720" cy="2129790"/>
            <wp:effectExtent l="0" t="0" r="5080" b="3810"/>
            <wp:docPr id="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3"/>
                    <pic:cNvPicPr>
                      <a:picLocks noChangeAspect="1"/>
                    </pic:cNvPicPr>
                  </pic:nvPicPr>
                  <pic:blipFill>
                    <a:blip r:embed="rId16"/>
                    <a:stretch>
                      <a:fillRect/>
                    </a:stretch>
                  </pic:blipFill>
                  <pic:spPr>
                    <a:xfrm>
                      <a:off x="0" y="0"/>
                      <a:ext cx="2585720" cy="2129790"/>
                    </a:xfrm>
                    <a:prstGeom prst="rect">
                      <a:avLst/>
                    </a:prstGeom>
                    <a:noFill/>
                    <a:ln>
                      <a:noFill/>
                    </a:ln>
                  </pic:spPr>
                </pic:pic>
              </a:graphicData>
            </a:graphic>
          </wp:inline>
        </w:drawing>
      </w:r>
    </w:p>
    <w:p w14:paraId="3DEE25F0">
      <w:pPr>
        <w:jc w:val="center"/>
      </w:pPr>
    </w:p>
    <w:p w14:paraId="065389B0">
      <w:pPr>
        <w:jc w:val="center"/>
        <w:rPr>
          <w:rFonts w:hint="eastAsia" w:ascii="黑体" w:hAnsi="黑体" w:eastAsia="黑体" w:cs="黑体"/>
          <w:sz w:val="24"/>
          <w:szCs w:val="24"/>
        </w:rPr>
      </w:pPr>
      <w:r>
        <w:rPr>
          <w:rFonts w:hint="eastAsia" w:ascii="黑体" w:hAnsi="黑体" w:eastAsia="黑体" w:cs="黑体"/>
          <w:sz w:val="24"/>
          <w:szCs w:val="24"/>
        </w:rPr>
        <w:t>（h）2024</w:t>
      </w:r>
      <w:r>
        <w:rPr>
          <w:rFonts w:hint="eastAsia" w:ascii="黑体" w:hAnsi="黑体" w:eastAsia="黑体" w:cs="黑体"/>
          <w:sz w:val="24"/>
          <w:szCs w:val="24"/>
          <w:lang w:eastAsia="zh-CN"/>
        </w:rPr>
        <w:t>年</w:t>
      </w:r>
      <w:r>
        <w:rPr>
          <w:rFonts w:hint="eastAsia" w:ascii="黑体" w:hAnsi="黑体" w:eastAsia="黑体" w:cs="黑体"/>
          <w:sz w:val="24"/>
          <w:szCs w:val="24"/>
        </w:rPr>
        <w:t>10</w:t>
      </w:r>
      <w:r>
        <w:rPr>
          <w:rFonts w:hint="eastAsia" w:ascii="黑体" w:hAnsi="黑体" w:eastAsia="黑体" w:cs="黑体"/>
          <w:sz w:val="24"/>
          <w:szCs w:val="24"/>
          <w:lang w:eastAsia="zh-CN"/>
        </w:rPr>
        <w:t>月</w:t>
      </w:r>
      <w:r>
        <w:rPr>
          <w:rFonts w:hint="eastAsia" w:ascii="黑体" w:hAnsi="黑体" w:eastAsia="黑体" w:cs="黑体"/>
          <w:sz w:val="24"/>
          <w:szCs w:val="24"/>
        </w:rPr>
        <w:t>27</w:t>
      </w:r>
      <w:r>
        <w:rPr>
          <w:rFonts w:hint="eastAsia" w:ascii="黑体" w:hAnsi="黑体" w:eastAsia="黑体" w:cs="黑体"/>
          <w:sz w:val="24"/>
          <w:szCs w:val="24"/>
          <w:lang w:eastAsia="zh-CN"/>
        </w:rPr>
        <w:t>日</w:t>
      </w:r>
      <w:r>
        <w:rPr>
          <w:rFonts w:hint="eastAsia" w:ascii="黑体" w:hAnsi="黑体" w:eastAsia="黑体" w:cs="黑体"/>
          <w:sz w:val="24"/>
          <w:szCs w:val="24"/>
        </w:rPr>
        <w:t>甘蔗出现黄叶，以及能够观察到较高的杂草</w:t>
      </w:r>
    </w:p>
    <w:p w14:paraId="29ED694F"/>
    <w:p w14:paraId="0BD702D9">
      <w:pPr>
        <w:keepNext w:val="0"/>
        <w:keepLines w:val="0"/>
        <w:pageBreakBefore w:val="0"/>
        <w:kinsoku/>
        <w:wordWrap/>
        <w:overflowPunct/>
        <w:topLinePunct w:val="0"/>
        <w:bidi w:val="0"/>
        <w:snapToGrid w:val="0"/>
        <w:spacing w:line="574" w:lineRule="exact"/>
        <w:ind w:firstLine="640" w:firstLineChars="200"/>
        <w:textAlignment w:val="auto"/>
        <w:rPr>
          <w:rFonts w:ascii="Times New Roman" w:hAnsi="Times New Roman" w:eastAsia="黑体" w:cs="Times New Roman"/>
          <w:bCs/>
          <w:sz w:val="32"/>
          <w:szCs w:val="32"/>
        </w:rPr>
      </w:pPr>
      <w:r>
        <w:rPr>
          <w:rFonts w:hint="eastAsia" w:ascii="Times New Roman" w:hAnsi="Times New Roman" w:eastAsia="黑体" w:cs="Times New Roman"/>
          <w:bCs/>
          <w:sz w:val="32"/>
          <w:szCs w:val="32"/>
          <w:lang w:val="en-US" w:eastAsia="zh-CN"/>
        </w:rPr>
        <w:br w:type="page"/>
      </w:r>
      <w:r>
        <w:rPr>
          <w:rFonts w:hint="eastAsia" w:ascii="Times New Roman" w:hAnsi="Times New Roman" w:eastAsia="黑体" w:cs="Times New Roman"/>
          <w:bCs/>
          <w:sz w:val="32"/>
          <w:szCs w:val="32"/>
          <w:lang w:val="en-US" w:eastAsia="zh-CN"/>
        </w:rPr>
        <w:t>三</w:t>
      </w:r>
      <w:r>
        <w:rPr>
          <w:rFonts w:ascii="Times New Roman" w:hAnsi="Times New Roman" w:eastAsia="黑体" w:cs="Times New Roman"/>
          <w:bCs/>
          <w:sz w:val="32"/>
          <w:szCs w:val="32"/>
        </w:rPr>
        <w:t>、模式分析</w:t>
      </w:r>
    </w:p>
    <w:p w14:paraId="1287C9A4">
      <w:pPr>
        <w:pStyle w:val="7"/>
        <w:keepNext w:val="0"/>
        <w:keepLines w:val="0"/>
        <w:pageBreakBefore w:val="0"/>
        <w:kinsoku/>
        <w:wordWrap/>
        <w:overflowPunct/>
        <w:topLinePunct w:val="0"/>
        <w:bidi w:val="0"/>
        <w:spacing w:line="574" w:lineRule="exact"/>
        <w:ind w:firstLine="640"/>
        <w:textAlignment w:val="auto"/>
        <w:rPr>
          <w:rFonts w:hint="eastAsia" w:ascii="楷体_GB2312" w:hAnsi="楷体_GB2312" w:eastAsia="楷体_GB2312" w:cs="楷体_GB2312"/>
          <w:b w:val="0"/>
          <w:bCs w:val="0"/>
          <w:sz w:val="32"/>
          <w:szCs w:val="32"/>
        </w:rPr>
      </w:pPr>
      <w:r>
        <w:rPr>
          <w:rFonts w:hint="eastAsia" w:ascii="楷体_GB2312" w:hAnsi="楷体_GB2312" w:eastAsia="楷体_GB2312" w:cs="楷体_GB2312"/>
          <w:b w:val="0"/>
          <w:bCs w:val="0"/>
          <w:sz w:val="32"/>
          <w:szCs w:val="32"/>
        </w:rPr>
        <w:t>（一）杂草</w:t>
      </w:r>
      <w:r>
        <w:rPr>
          <w:rFonts w:hint="eastAsia" w:ascii="楷体_GB2312" w:hAnsi="楷体_GB2312" w:eastAsia="楷体_GB2312" w:cs="楷体_GB2312"/>
          <w:b w:val="0"/>
          <w:bCs w:val="0"/>
          <w:sz w:val="32"/>
          <w:szCs w:val="32"/>
          <w:lang w:val="en-US" w:eastAsia="zh-CN"/>
        </w:rPr>
        <w:t>灾害</w:t>
      </w:r>
      <w:r>
        <w:rPr>
          <w:rFonts w:hint="eastAsia" w:ascii="楷体_GB2312" w:hAnsi="楷体_GB2312" w:eastAsia="楷体_GB2312" w:cs="楷体_GB2312"/>
          <w:b w:val="0"/>
          <w:bCs w:val="0"/>
          <w:sz w:val="32"/>
          <w:szCs w:val="32"/>
        </w:rPr>
        <w:t>预警</w:t>
      </w:r>
    </w:p>
    <w:p w14:paraId="5F4D4D5F">
      <w:pPr>
        <w:pStyle w:val="7"/>
        <w:keepNext w:val="0"/>
        <w:keepLines w:val="0"/>
        <w:pageBreakBefore w:val="0"/>
        <w:kinsoku/>
        <w:wordWrap/>
        <w:overflowPunct/>
        <w:topLinePunct w:val="0"/>
        <w:bidi w:val="0"/>
        <w:spacing w:line="574" w:lineRule="exact"/>
        <w:ind w:firstLine="640"/>
        <w:textAlignment w:val="auto"/>
        <w:rPr>
          <w:rFonts w:hint="default" w:ascii="Times New Roman" w:hAnsi="Times New Roman" w:eastAsia="仿宋_GB2312" w:cs="Times New Roman"/>
          <w:sz w:val="32"/>
          <w:szCs w:val="32"/>
        </w:rPr>
      </w:pPr>
      <w:r>
        <w:rPr>
          <w:rFonts w:hint="default" w:ascii="Times New Roman" w:hAnsi="Times New Roman" w:eastAsia="仿宋_GB2312" w:cs="Times New Roman"/>
          <w:sz w:val="32"/>
          <w:szCs w:val="32"/>
        </w:rPr>
        <w:t>通过目前采集数据</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空间无人机可以有效的对地面杂草进行监测，通过软件识别的准确率、召回率和平均精度为95.4%、91.22%和94.94%，根据图像成像原理以及改进YOLOv5s的输出结果，求出杂草的实际覆盖面积和甘蔗的实际覆盖面积</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根据行业标准SN/T 2961</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外来入侵植物防控技术标准</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和团体标准DB53/T 1147-2023</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丘陵山地果园入侵杂草农业防治技术规程</w:t>
      </w:r>
      <w:r>
        <w:rPr>
          <w:rFonts w:hint="default" w:ascii="Times New Roman" w:hAnsi="Times New Roman" w:eastAsia="仿宋_GB2312" w:cs="Times New Roman"/>
          <w:sz w:val="32"/>
          <w:szCs w:val="32"/>
          <w:lang w:eastAsia="zh-CN"/>
        </w:rPr>
        <w:t>》</w:t>
      </w:r>
      <w:r>
        <w:rPr>
          <w:rFonts w:hint="default" w:ascii="Times New Roman" w:hAnsi="Times New Roman" w:eastAsia="仿宋_GB2312" w:cs="Times New Roman"/>
          <w:sz w:val="32"/>
          <w:szCs w:val="32"/>
        </w:rPr>
        <w:t>进行危害等级的评定，可以得到甘蔗地的杂草情况，为植保作业提供帮助。</w:t>
      </w:r>
    </w:p>
    <w:p w14:paraId="08B51DFF">
      <w:pPr>
        <w:pStyle w:val="7"/>
        <w:keepNext w:val="0"/>
        <w:keepLines w:val="0"/>
        <w:pageBreakBefore w:val="0"/>
        <w:kinsoku/>
        <w:wordWrap/>
        <w:overflowPunct/>
        <w:topLinePunct w:val="0"/>
        <w:bidi w:val="0"/>
        <w:spacing w:line="574" w:lineRule="exact"/>
        <w:ind w:firstLine="640"/>
        <w:textAlignment w:val="auto"/>
        <w:rPr>
          <w:rFonts w:hint="eastAsia" w:ascii="楷体_GB2312" w:hAnsi="楷体_GB2312" w:eastAsia="楷体_GB2312" w:cs="楷体_GB2312"/>
          <w:b w:val="0"/>
          <w:bCs w:val="0"/>
          <w:sz w:val="32"/>
          <w:szCs w:val="32"/>
        </w:rPr>
      </w:pPr>
      <w:r>
        <w:rPr>
          <w:rFonts w:hint="eastAsia" w:ascii="楷体_GB2312" w:hAnsi="楷体_GB2312" w:eastAsia="楷体_GB2312" w:cs="楷体_GB2312"/>
          <w:b w:val="0"/>
          <w:bCs w:val="0"/>
          <w:sz w:val="32"/>
          <w:szCs w:val="32"/>
        </w:rPr>
        <w:t>（二）其他数据</w:t>
      </w:r>
    </w:p>
    <w:p w14:paraId="22686D5B">
      <w:pPr>
        <w:pStyle w:val="7"/>
        <w:keepNext w:val="0"/>
        <w:keepLines w:val="0"/>
        <w:pageBreakBefore w:val="0"/>
        <w:kinsoku/>
        <w:wordWrap/>
        <w:overflowPunct/>
        <w:topLinePunct w:val="0"/>
        <w:bidi w:val="0"/>
        <w:spacing w:line="574" w:lineRule="exact"/>
        <w:ind w:firstLine="64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行间路径识别，通过图像可以识别在中耕培土之前的行间距，但是对于封行后的识别有较大难度，下一步将在这一方面开展相关研究。特别考虑剥叶作业后对行间距识别的影响，该方面的研究将有助于未来无人化作业的机器导航。</w:t>
      </w:r>
    </w:p>
    <w:p w14:paraId="23302895">
      <w:pPr>
        <w:pStyle w:val="7"/>
        <w:keepNext w:val="0"/>
        <w:keepLines w:val="0"/>
        <w:pageBreakBefore w:val="0"/>
        <w:kinsoku/>
        <w:wordWrap/>
        <w:overflowPunct/>
        <w:topLinePunct w:val="0"/>
        <w:bidi w:val="0"/>
        <w:spacing w:line="574" w:lineRule="exact"/>
        <w:ind w:firstLine="64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甘蔗倒伏情况预警，目前部分数据可以看见甘蔗倒伏情况，未来可以通过该项分析获取甘蔗生长状态的模型建立。</w:t>
      </w:r>
    </w:p>
    <w:p w14:paraId="0B1E2E0D">
      <w:pPr>
        <w:pStyle w:val="7"/>
        <w:keepNext w:val="0"/>
        <w:keepLines w:val="0"/>
        <w:pageBreakBefore w:val="0"/>
        <w:kinsoku/>
        <w:wordWrap/>
        <w:overflowPunct/>
        <w:topLinePunct w:val="0"/>
        <w:bidi w:val="0"/>
        <w:spacing w:line="574" w:lineRule="exact"/>
        <w:ind w:firstLine="64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甘蔗蔗叶情况，通过该项分析获取甘蔗的生长状况，为植保，施肥提供依据。</w:t>
      </w:r>
    </w:p>
    <w:p w14:paraId="11540036">
      <w:pPr>
        <w:pStyle w:val="7"/>
        <w:keepNext w:val="0"/>
        <w:keepLines w:val="0"/>
        <w:pageBreakBefore w:val="0"/>
        <w:kinsoku/>
        <w:wordWrap/>
        <w:overflowPunct/>
        <w:topLinePunct w:val="0"/>
        <w:bidi w:val="0"/>
        <w:spacing w:line="574" w:lineRule="exact"/>
        <w:ind w:firstLine="64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其他数据，包括高光谱等数据还需要更多的数据进行对比分析。</w:t>
      </w:r>
    </w:p>
    <w:p w14:paraId="37DD1D5D"/>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3000509000000000000"/>
    <w:charset w:val="86"/>
    <w:family w:val="auto"/>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楷体_GB2312">
    <w:panose1 w:val="02010609030101010101"/>
    <w:charset w:val="86"/>
    <w:family w:val="auto"/>
    <w:pitch w:val="default"/>
    <w:sig w:usb0="00000001" w:usb1="080E0000" w:usb2="00000000"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0020C29"/>
    <w:multiLevelType w:val="singleLevel"/>
    <w:tmpl w:val="30020C29"/>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CBC32F5"/>
    <w:rsid w:val="5CBC32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6">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customStyle="1" w:styleId="2">
    <w:name w:val="Default"/>
    <w:basedOn w:val="3"/>
    <w:next w:val="1"/>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
    <w:name w:val="纯文本1"/>
    <w:basedOn w:val="1"/>
    <w:qFormat/>
    <w:uiPriority w:val="0"/>
    <w:pPr>
      <w:textAlignment w:val="baseline"/>
    </w:pPr>
    <w:rPr>
      <w:rFonts w:ascii="宋体" w:hAnsi="Courier New" w:eastAsia="宋体" w:cs="Times New Roman"/>
    </w:rPr>
  </w:style>
  <w:style w:type="table" w:styleId="5">
    <w:name w:val="Table Grid"/>
    <w:basedOn w:val="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7">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Pages>
  <Words>0</Words>
  <Characters>0</Characters>
  <Lines>0</Lines>
  <Paragraphs>0</Paragraphs>
  <TotalTime>0</TotalTime>
  <ScaleCrop>false</ScaleCrop>
  <LinksUpToDate>false</LinksUpToDate>
  <CharactersWithSpaces>0</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2024-12-26T08:38:00Z</dcterms:created>
  <dc:creator>陶洁</dc:creator>
  <cp:lastModifiedBy>陶洁</cp:lastModifiedBy>
  <dcterms:modified xsi:type="dcterms:W3CDTF">2024-12-26T08:42:14Z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9BB0D3F6A8714CFB9446938558FC494E_11</vt:lpwstr>
  </property>
</Properties>
</file>